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96AD" w14:textId="30E12B0D" w:rsidR="006B2DBA" w:rsidRDefault="00E5420B">
      <w:pPr>
        <w:pStyle w:val="Header"/>
        <w:rPr>
          <w:rFonts w:eastAsia="SimSun" w:cs="Arial"/>
          <w:sz w:val="24"/>
          <w:lang w:eastAsia="zh-CN"/>
        </w:rPr>
      </w:pPr>
      <w:bookmarkStart w:id="0" w:name="OLE_LINK39"/>
      <w:r>
        <w:rPr>
          <w:rFonts w:eastAsia="SimSun" w:cs="Arial"/>
          <w:sz w:val="24"/>
          <w:lang w:eastAsia="zh-CN"/>
        </w:rPr>
        <w:t xml:space="preserve">3GPP TSG-RAN WG2 Meeting #116-e                                                            </w:t>
      </w:r>
      <w:r w:rsidR="00EB0690" w:rsidRPr="00EB0690">
        <w:rPr>
          <w:rFonts w:eastAsia="SimSun" w:cs="Arial"/>
          <w:sz w:val="24"/>
          <w:lang w:eastAsia="zh-CN"/>
        </w:rPr>
        <w:t>R2-2111521</w:t>
      </w:r>
    </w:p>
    <w:p w14:paraId="2CF74D9B" w14:textId="77777777" w:rsidR="006B2DBA" w:rsidRDefault="00E5420B">
      <w:pPr>
        <w:pStyle w:val="Header"/>
        <w:rPr>
          <w:rFonts w:cs="Arial"/>
          <w:sz w:val="24"/>
          <w:vertAlign w:val="superscript"/>
        </w:rPr>
      </w:pPr>
      <w:r>
        <w:rPr>
          <w:rFonts w:eastAsia="SimSun" w:cs="Arial"/>
          <w:sz w:val="24"/>
          <w:lang w:eastAsia="zh-CN"/>
        </w:rPr>
        <w:t>Electronic, 1 November – 12 November 2021</w:t>
      </w:r>
    </w:p>
    <w:bookmarkEnd w:id="0"/>
    <w:p w14:paraId="2668F639" w14:textId="77777777" w:rsidR="006B2DBA" w:rsidRDefault="006B2DBA">
      <w:pPr>
        <w:pStyle w:val="Header"/>
        <w:jc w:val="both"/>
        <w:rPr>
          <w:rFonts w:eastAsia="SimSun" w:cs="Arial"/>
          <w:bCs/>
          <w:sz w:val="22"/>
          <w:szCs w:val="22"/>
          <w:lang w:eastAsia="zh-CN"/>
        </w:rPr>
      </w:pPr>
    </w:p>
    <w:p w14:paraId="23BAA40D" w14:textId="77777777" w:rsidR="006B2DBA" w:rsidRDefault="00E5420B">
      <w:pPr>
        <w:pStyle w:val="Header"/>
        <w:tabs>
          <w:tab w:val="left" w:pos="1800"/>
        </w:tabs>
        <w:spacing w:after="120"/>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Qualcomm Incorporated </w:t>
      </w:r>
    </w:p>
    <w:p w14:paraId="4A345B2B" w14:textId="77777777" w:rsidR="006B2DBA" w:rsidRDefault="00E5420B" w:rsidP="00267BB7">
      <w:pPr>
        <w:pStyle w:val="Header"/>
        <w:tabs>
          <w:tab w:val="left" w:pos="1800"/>
        </w:tabs>
        <w:spacing w:after="120"/>
        <w:ind w:left="1791" w:hangingChars="814" w:hanging="1791"/>
        <w:jc w:val="both"/>
        <w:rPr>
          <w:rFonts w:eastAsia="SimSun" w:cs="Arial"/>
          <w:sz w:val="22"/>
          <w:szCs w:val="22"/>
          <w:lang w:eastAsia="zh-CN"/>
        </w:rPr>
      </w:pPr>
      <w:r>
        <w:rPr>
          <w:rFonts w:cs="Arial"/>
          <w:sz w:val="22"/>
          <w:szCs w:val="22"/>
        </w:rPr>
        <w:t>Title:</w:t>
      </w:r>
      <w:bookmarkStart w:id="1" w:name="Title"/>
      <w:bookmarkEnd w:id="1"/>
      <w:r>
        <w:rPr>
          <w:rFonts w:cs="Arial"/>
          <w:sz w:val="22"/>
          <w:szCs w:val="22"/>
        </w:rPr>
        <w:tab/>
      </w:r>
      <w:r>
        <w:rPr>
          <w:rFonts w:eastAsia="SimSun" w:cs="Arial"/>
          <w:sz w:val="22"/>
          <w:szCs w:val="22"/>
          <w:lang w:eastAsia="zh-CN"/>
        </w:rPr>
        <w:t xml:space="preserve">RAN visible </w:t>
      </w:r>
      <w:proofErr w:type="spellStart"/>
      <w:r>
        <w:rPr>
          <w:rFonts w:eastAsia="SimSun" w:cs="Arial"/>
          <w:sz w:val="22"/>
          <w:szCs w:val="22"/>
          <w:lang w:eastAsia="zh-CN"/>
        </w:rPr>
        <w:t>QoE</w:t>
      </w:r>
      <w:proofErr w:type="spellEnd"/>
    </w:p>
    <w:p w14:paraId="559A4F4B" w14:textId="77777777" w:rsidR="006B2DBA" w:rsidRDefault="00E5420B" w:rsidP="00267BB7">
      <w:pPr>
        <w:pStyle w:val="Header"/>
        <w:tabs>
          <w:tab w:val="left" w:pos="1800"/>
        </w:tabs>
        <w:spacing w:after="120"/>
        <w:ind w:left="1791" w:hangingChars="814" w:hanging="1791"/>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t xml:space="preserve">8.14 NR </w:t>
      </w:r>
      <w:proofErr w:type="spellStart"/>
      <w:r>
        <w:rPr>
          <w:rFonts w:cs="Arial"/>
          <w:sz w:val="22"/>
          <w:szCs w:val="22"/>
        </w:rPr>
        <w:t>QoE</w:t>
      </w:r>
      <w:proofErr w:type="spellEnd"/>
    </w:p>
    <w:p w14:paraId="1BE0E5D0" w14:textId="77777777" w:rsidR="006B2DBA" w:rsidRDefault="00E5420B">
      <w:pPr>
        <w:pStyle w:val="Header"/>
        <w:tabs>
          <w:tab w:val="left" w:pos="1800"/>
        </w:tabs>
        <w:jc w:val="both"/>
        <w:rPr>
          <w:rFonts w:eastAsia="SimSun" w:cs="Arial"/>
          <w:sz w:val="22"/>
          <w:szCs w:val="22"/>
          <w:lang w:eastAsia="zh-CN"/>
        </w:rPr>
      </w:pPr>
      <w:r>
        <w:rPr>
          <w:rFonts w:cs="Arial"/>
          <w:sz w:val="22"/>
          <w:szCs w:val="22"/>
        </w:rPr>
        <w:t>Document for:</w:t>
      </w:r>
      <w:r>
        <w:rPr>
          <w:rFonts w:cs="Arial"/>
          <w:sz w:val="22"/>
          <w:szCs w:val="22"/>
        </w:rPr>
        <w:tab/>
      </w:r>
      <w:bookmarkStart w:id="3" w:name="DocumentFor"/>
      <w:bookmarkEnd w:id="3"/>
      <w:r>
        <w:rPr>
          <w:rFonts w:eastAsia="SimSun" w:cs="Arial"/>
          <w:sz w:val="22"/>
          <w:szCs w:val="22"/>
          <w:lang w:eastAsia="zh-CN"/>
        </w:rPr>
        <w:t>Discussion and Decision</w:t>
      </w:r>
    </w:p>
    <w:p w14:paraId="1DDD0FD1" w14:textId="77777777" w:rsidR="006B2DBA" w:rsidRDefault="00E5420B">
      <w:pPr>
        <w:pStyle w:val="Heading1"/>
        <w:rPr>
          <w:rFonts w:cs="Arial"/>
          <w:lang w:eastAsia="ko-KR"/>
        </w:rPr>
      </w:pPr>
      <w:r>
        <w:rPr>
          <w:rFonts w:cs="Arial"/>
          <w:lang w:eastAsia="ko-KR"/>
        </w:rPr>
        <w:t xml:space="preserve">1 </w:t>
      </w:r>
      <w:r>
        <w:rPr>
          <w:rFonts w:cs="Arial"/>
        </w:rPr>
        <w:t>Introduction</w:t>
      </w:r>
    </w:p>
    <w:p w14:paraId="44B481B1" w14:textId="77777777" w:rsidR="006B2DBA" w:rsidRDefault="00E5420B">
      <w:pPr>
        <w:pStyle w:val="Doc-title"/>
        <w:rPr>
          <w:rFonts w:cs="Arial"/>
          <w:szCs w:val="20"/>
        </w:rPr>
      </w:pPr>
      <w:r>
        <w:rPr>
          <w:rFonts w:cs="Arial"/>
          <w:szCs w:val="20"/>
        </w:rPr>
        <w:t>This document aims at gathering and summarizing companies views for the following offline discussion:</w:t>
      </w:r>
    </w:p>
    <w:p w14:paraId="5BE0490D" w14:textId="77777777" w:rsidR="006B2DBA" w:rsidRDefault="00E5420B">
      <w:pPr>
        <w:pStyle w:val="EmailDiscussion"/>
        <w:tabs>
          <w:tab w:val="clear" w:pos="1619"/>
          <w:tab w:val="left" w:pos="3779"/>
        </w:tabs>
        <w:rPr>
          <w:rFonts w:cs="Arial"/>
          <w:szCs w:val="20"/>
          <w:lang w:val="en-US" w:eastAsia="zh-CN"/>
        </w:rPr>
      </w:pPr>
      <w:bookmarkStart w:id="4" w:name="_Toc497230266"/>
      <w:bookmarkStart w:id="5" w:name="_Toc497230267"/>
      <w:r>
        <w:rPr>
          <w:rFonts w:cs="Arial"/>
          <w:szCs w:val="20"/>
        </w:rPr>
        <w:t>[AT116-e][</w:t>
      </w:r>
      <w:proofErr w:type="gramStart"/>
      <w:r>
        <w:rPr>
          <w:rFonts w:cs="Arial"/>
          <w:szCs w:val="20"/>
        </w:rPr>
        <w:t>044][</w:t>
      </w:r>
      <w:proofErr w:type="spellStart"/>
      <w:proofErr w:type="gramEnd"/>
      <w:r>
        <w:rPr>
          <w:rFonts w:cs="Arial"/>
          <w:szCs w:val="20"/>
        </w:rPr>
        <w:t>eQOE</w:t>
      </w:r>
      <w:proofErr w:type="spellEnd"/>
      <w:r>
        <w:rPr>
          <w:rFonts w:cs="Arial"/>
          <w:szCs w:val="20"/>
        </w:rPr>
        <w:t xml:space="preserve">] RAN visible </w:t>
      </w:r>
      <w:proofErr w:type="spellStart"/>
      <w:r>
        <w:rPr>
          <w:rFonts w:cs="Arial"/>
          <w:szCs w:val="20"/>
        </w:rPr>
        <w:t>QoE</w:t>
      </w:r>
      <w:proofErr w:type="spellEnd"/>
      <w:r>
        <w:rPr>
          <w:rFonts w:cs="Arial"/>
          <w:szCs w:val="20"/>
        </w:rPr>
        <w:t xml:space="preserve"> (Qualcomm)</w:t>
      </w:r>
    </w:p>
    <w:p w14:paraId="465F6B30" w14:textId="77777777" w:rsidR="006B2DBA" w:rsidRDefault="00E5420B">
      <w:pPr>
        <w:pStyle w:val="EmailDiscussion2"/>
        <w:rPr>
          <w:rFonts w:cs="Arial"/>
          <w:szCs w:val="20"/>
        </w:rPr>
      </w:pPr>
      <w:r>
        <w:rPr>
          <w:rFonts w:cs="Arial"/>
          <w:szCs w:val="20"/>
        </w:rPr>
        <w:t xml:space="preserve">      Scope: Review RAN3 LS on </w:t>
      </w:r>
      <w:proofErr w:type="spellStart"/>
      <w:r>
        <w:rPr>
          <w:rFonts w:cs="Arial"/>
          <w:szCs w:val="20"/>
        </w:rPr>
        <w:t>RVQoE</w:t>
      </w:r>
      <w:proofErr w:type="spellEnd"/>
      <w:r>
        <w:rPr>
          <w:rFonts w:cs="Arial"/>
          <w:szCs w:val="20"/>
        </w:rPr>
        <w:t xml:space="preserve">, proposals in R2-2111191, collect comments identify work and expectations in RAN2 (and issues if any), Can also collect comments and attempt a first convergence on some technical proposals, e.g. as in R2-2109568 R2-2110607 and other documents (rapporteur can select detail questions </w:t>
      </w:r>
      <w:proofErr w:type="spellStart"/>
      <w:proofErr w:type="gramStart"/>
      <w:r>
        <w:rPr>
          <w:rFonts w:cs="Arial"/>
          <w:szCs w:val="20"/>
        </w:rPr>
        <w:t>e,g</w:t>
      </w:r>
      <w:proofErr w:type="spellEnd"/>
      <w:proofErr w:type="gramEnd"/>
      <w:r>
        <w:rPr>
          <w:rFonts w:cs="Arial"/>
          <w:szCs w:val="20"/>
        </w:rPr>
        <w:t xml:space="preserve">, top down). </w:t>
      </w:r>
    </w:p>
    <w:p w14:paraId="559FE6C1" w14:textId="77777777" w:rsidR="006B2DBA" w:rsidRDefault="00E5420B">
      <w:pPr>
        <w:pStyle w:val="EmailDiscussion2"/>
        <w:rPr>
          <w:rFonts w:cs="Arial"/>
          <w:szCs w:val="20"/>
        </w:rPr>
      </w:pPr>
      <w:r>
        <w:rPr>
          <w:rFonts w:cs="Arial"/>
          <w:szCs w:val="20"/>
        </w:rPr>
        <w:t xml:space="preserve">      Intended outcome: Report, TP for LS out. </w:t>
      </w:r>
    </w:p>
    <w:p w14:paraId="72645D8A" w14:textId="77777777" w:rsidR="006B2DBA" w:rsidRDefault="00E5420B">
      <w:pPr>
        <w:pStyle w:val="EmailDiscussion2"/>
        <w:rPr>
          <w:rFonts w:cs="Arial"/>
          <w:szCs w:val="20"/>
        </w:rPr>
      </w:pPr>
      <w:r>
        <w:rPr>
          <w:rFonts w:cs="Arial"/>
          <w:szCs w:val="20"/>
        </w:rPr>
        <w:t>      Deadline: Tuesday W2</w:t>
      </w:r>
    </w:p>
    <w:p w14:paraId="0F6578C3" w14:textId="77777777" w:rsidR="006B2DBA" w:rsidRDefault="00E5420B">
      <w:pPr>
        <w:pStyle w:val="Heading1"/>
        <w:rPr>
          <w:rFonts w:cs="Arial"/>
        </w:rPr>
      </w:pPr>
      <w:r>
        <w:rPr>
          <w:rFonts w:cs="Arial"/>
        </w:rPr>
        <w:t>2</w:t>
      </w:r>
      <w:r>
        <w:rPr>
          <w:rFonts w:cs="Arial"/>
        </w:rPr>
        <w:tab/>
        <w:t>Company contact details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6B2DBA" w14:paraId="2F76F25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68D9B" w14:textId="77777777" w:rsidR="006B2DBA" w:rsidRDefault="00E5420B">
            <w:pPr>
              <w:pStyle w:val="TAH"/>
              <w:spacing w:before="20" w:after="20"/>
              <w:ind w:left="57" w:right="57"/>
              <w:jc w:val="left"/>
              <w:rPr>
                <w:rFonts w:cs="Arial"/>
              </w:rPr>
            </w:pPr>
            <w:r>
              <w:rPr>
                <w:rFonts w:cs="Arial"/>
              </w:rP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35910" w14:textId="77777777" w:rsidR="006B2DBA" w:rsidRDefault="00E5420B">
            <w:pPr>
              <w:pStyle w:val="TAH"/>
              <w:spacing w:before="20" w:after="20"/>
              <w:ind w:left="57" w:right="57"/>
              <w:jc w:val="left"/>
              <w:rPr>
                <w:rFonts w:cs="Arial"/>
              </w:rPr>
            </w:pPr>
            <w:r>
              <w:rPr>
                <w:rFonts w:cs="Arial"/>
              </w:rP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C87E9" w14:textId="77777777" w:rsidR="006B2DBA" w:rsidRDefault="00E5420B">
            <w:pPr>
              <w:pStyle w:val="TAH"/>
              <w:spacing w:before="20" w:after="20"/>
              <w:ind w:left="57" w:right="57"/>
              <w:jc w:val="left"/>
              <w:rPr>
                <w:rFonts w:cs="Arial"/>
              </w:rPr>
            </w:pPr>
            <w:r>
              <w:rPr>
                <w:rFonts w:cs="Arial"/>
              </w:rPr>
              <w:t>Email Address</w:t>
            </w:r>
          </w:p>
        </w:tc>
      </w:tr>
      <w:tr w:rsidR="006B2DBA" w14:paraId="0575D4F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3B3D96" w14:textId="77777777" w:rsidR="006B2DBA" w:rsidRDefault="00E5420B">
            <w:pPr>
              <w:pStyle w:val="TAC"/>
              <w:spacing w:before="20" w:after="20"/>
              <w:ind w:right="57"/>
              <w:jc w:val="left"/>
              <w:rPr>
                <w:rFonts w:cs="Arial"/>
                <w:lang w:eastAsia="zh-CN"/>
              </w:rPr>
            </w:pPr>
            <w:r>
              <w:rPr>
                <w:rFonts w:cs="Arial"/>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58B65864" w14:textId="77777777" w:rsidR="006B2DBA" w:rsidRDefault="00E5420B">
            <w:pPr>
              <w:pStyle w:val="TAC"/>
              <w:spacing w:before="20" w:after="20"/>
              <w:ind w:left="57" w:right="57"/>
              <w:jc w:val="left"/>
              <w:rPr>
                <w:rFonts w:cs="Arial"/>
                <w:lang w:eastAsia="zh-CN"/>
              </w:rPr>
            </w:pPr>
            <w:r>
              <w:rPr>
                <w:rFonts w:cs="Arial"/>
                <w:lang w:eastAsia="zh-CN"/>
              </w:rPr>
              <w:t>Jianhua Liu</w:t>
            </w:r>
          </w:p>
        </w:tc>
        <w:tc>
          <w:tcPr>
            <w:tcW w:w="4391" w:type="dxa"/>
            <w:tcBorders>
              <w:top w:val="single" w:sz="4" w:space="0" w:color="auto"/>
              <w:left w:val="single" w:sz="4" w:space="0" w:color="auto"/>
              <w:bottom w:val="single" w:sz="4" w:space="0" w:color="auto"/>
              <w:right w:val="single" w:sz="4" w:space="0" w:color="auto"/>
            </w:tcBorders>
          </w:tcPr>
          <w:p w14:paraId="6669D74F" w14:textId="77777777" w:rsidR="006B2DBA" w:rsidRDefault="00E5420B">
            <w:pPr>
              <w:pStyle w:val="TAC"/>
              <w:spacing w:before="20" w:after="20"/>
              <w:ind w:left="57" w:right="57"/>
              <w:jc w:val="left"/>
              <w:rPr>
                <w:rFonts w:cs="Arial"/>
                <w:lang w:eastAsia="zh-CN"/>
              </w:rPr>
            </w:pPr>
            <w:r>
              <w:rPr>
                <w:rFonts w:cs="Arial"/>
                <w:lang w:eastAsia="zh-CN"/>
              </w:rPr>
              <w:t>jianhua@qti.qualcomm.com</w:t>
            </w:r>
          </w:p>
        </w:tc>
      </w:tr>
      <w:tr w:rsidR="006B2DBA" w14:paraId="63CE010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4786E83" w14:textId="77777777" w:rsidR="006B2DBA" w:rsidRDefault="00E5420B">
            <w:pPr>
              <w:pStyle w:val="TAC"/>
              <w:spacing w:before="20" w:after="20"/>
              <w:ind w:right="57"/>
              <w:jc w:val="left"/>
              <w:rPr>
                <w:rFonts w:cs="Arial"/>
                <w:lang w:eastAsia="zh-CN"/>
              </w:rPr>
            </w:pPr>
            <w:r>
              <w:rPr>
                <w:rFonts w:cs="Arial" w:hint="eastAsia"/>
                <w:lang w:eastAsia="ko-KR"/>
              </w:rPr>
              <w:t>L</w:t>
            </w:r>
            <w:r>
              <w:rPr>
                <w:rFonts w:cs="Arial"/>
                <w:lang w:eastAsia="ko-KR"/>
              </w:rPr>
              <w:t>GE</w:t>
            </w:r>
          </w:p>
        </w:tc>
        <w:tc>
          <w:tcPr>
            <w:tcW w:w="3118" w:type="dxa"/>
            <w:tcBorders>
              <w:top w:val="single" w:sz="4" w:space="0" w:color="auto"/>
              <w:left w:val="single" w:sz="4" w:space="0" w:color="auto"/>
              <w:bottom w:val="single" w:sz="4" w:space="0" w:color="auto"/>
              <w:right w:val="single" w:sz="4" w:space="0" w:color="auto"/>
            </w:tcBorders>
          </w:tcPr>
          <w:p w14:paraId="6B345C72" w14:textId="77777777" w:rsidR="006B2DBA" w:rsidRDefault="00E5420B">
            <w:pPr>
              <w:pStyle w:val="TAC"/>
              <w:spacing w:before="20" w:after="20"/>
              <w:ind w:left="57" w:right="57"/>
              <w:jc w:val="left"/>
              <w:rPr>
                <w:rFonts w:cs="Arial"/>
                <w:lang w:eastAsia="zh-CN"/>
              </w:rPr>
            </w:pPr>
            <w:proofErr w:type="spellStart"/>
            <w:r>
              <w:rPr>
                <w:rFonts w:cs="Arial" w:hint="eastAsia"/>
                <w:lang w:eastAsia="ko-KR"/>
              </w:rPr>
              <w:t>SangWon</w:t>
            </w:r>
            <w:proofErr w:type="spellEnd"/>
            <w:r>
              <w:rPr>
                <w:rFonts w:cs="Arial" w:hint="eastAsia"/>
                <w:lang w:eastAsia="ko-KR"/>
              </w:rPr>
              <w:t xml:space="preserve"> Kim</w:t>
            </w:r>
          </w:p>
        </w:tc>
        <w:tc>
          <w:tcPr>
            <w:tcW w:w="4391" w:type="dxa"/>
            <w:tcBorders>
              <w:top w:val="single" w:sz="4" w:space="0" w:color="auto"/>
              <w:left w:val="single" w:sz="4" w:space="0" w:color="auto"/>
              <w:bottom w:val="single" w:sz="4" w:space="0" w:color="auto"/>
              <w:right w:val="single" w:sz="4" w:space="0" w:color="auto"/>
            </w:tcBorders>
          </w:tcPr>
          <w:p w14:paraId="52CB7ED8" w14:textId="77777777" w:rsidR="006B2DBA" w:rsidRDefault="00E5420B">
            <w:pPr>
              <w:pStyle w:val="TAC"/>
              <w:spacing w:before="20" w:after="20"/>
              <w:ind w:left="57" w:right="57"/>
              <w:jc w:val="left"/>
              <w:rPr>
                <w:rFonts w:cs="Arial"/>
                <w:lang w:eastAsia="zh-CN"/>
              </w:rPr>
            </w:pPr>
            <w:r>
              <w:rPr>
                <w:rFonts w:cs="Arial"/>
                <w:lang w:eastAsia="ko-KR"/>
              </w:rPr>
              <w:t>s</w:t>
            </w:r>
            <w:r>
              <w:rPr>
                <w:rFonts w:cs="Arial" w:hint="eastAsia"/>
                <w:lang w:eastAsia="ko-KR"/>
              </w:rPr>
              <w:t>angwon7.kim@lge.com</w:t>
            </w:r>
          </w:p>
        </w:tc>
      </w:tr>
      <w:tr w:rsidR="006B2DBA" w14:paraId="44D3DF5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10969B6" w14:textId="77777777" w:rsidR="006B2DBA" w:rsidRDefault="00E5420B">
            <w:pPr>
              <w:pStyle w:val="TAC"/>
              <w:spacing w:before="20" w:after="20"/>
              <w:ind w:right="57"/>
              <w:jc w:val="left"/>
              <w:rPr>
                <w:rFonts w:cs="Arial"/>
                <w:lang w:eastAsia="zh-CN"/>
              </w:rPr>
            </w:pPr>
            <w:r>
              <w:rPr>
                <w:rFonts w:cs="Arial"/>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11296FF8" w14:textId="77777777" w:rsidR="006B2DBA" w:rsidRDefault="00E5420B">
            <w:pPr>
              <w:pStyle w:val="TAC"/>
              <w:spacing w:before="20" w:after="20"/>
              <w:ind w:left="57" w:right="57"/>
              <w:jc w:val="left"/>
              <w:rPr>
                <w:rFonts w:cs="Arial"/>
                <w:lang w:eastAsia="zh-CN"/>
              </w:rPr>
            </w:pPr>
            <w:r>
              <w:rPr>
                <w:rFonts w:cs="Arial"/>
                <w:lang w:eastAsia="zh-CN"/>
              </w:rPr>
              <w:t>Xiang Pan</w:t>
            </w:r>
          </w:p>
        </w:tc>
        <w:tc>
          <w:tcPr>
            <w:tcW w:w="4391" w:type="dxa"/>
            <w:tcBorders>
              <w:top w:val="single" w:sz="4" w:space="0" w:color="auto"/>
              <w:left w:val="single" w:sz="4" w:space="0" w:color="auto"/>
              <w:bottom w:val="single" w:sz="4" w:space="0" w:color="auto"/>
              <w:right w:val="single" w:sz="4" w:space="0" w:color="auto"/>
            </w:tcBorders>
          </w:tcPr>
          <w:p w14:paraId="7DB93284" w14:textId="77777777" w:rsidR="006B2DBA" w:rsidRDefault="00E5420B">
            <w:pPr>
              <w:pStyle w:val="TAC"/>
              <w:spacing w:before="20" w:after="20"/>
              <w:ind w:left="57" w:right="57"/>
              <w:jc w:val="left"/>
              <w:rPr>
                <w:rFonts w:cs="Arial"/>
                <w:lang w:eastAsia="zh-CN"/>
              </w:rPr>
            </w:pPr>
            <w:r>
              <w:rPr>
                <w:rFonts w:cs="Arial"/>
                <w:lang w:eastAsia="zh-CN"/>
              </w:rPr>
              <w:t>panxiang@vivo.com</w:t>
            </w:r>
          </w:p>
        </w:tc>
      </w:tr>
      <w:tr w:rsidR="006B2DBA" w14:paraId="3117EFB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F2C3AAB" w14:textId="77777777" w:rsidR="006B2DBA" w:rsidRDefault="00E5420B">
            <w:pPr>
              <w:pStyle w:val="TAC"/>
              <w:spacing w:before="20" w:after="20"/>
              <w:ind w:right="57"/>
              <w:jc w:val="left"/>
              <w:rPr>
                <w:rFonts w:cs="Arial"/>
                <w:lang w:eastAsia="zh-CN"/>
              </w:rPr>
            </w:pPr>
            <w:r>
              <w:rPr>
                <w:rFonts w:cs="Arial"/>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2ED363BA" w14:textId="77777777" w:rsidR="006B2DBA" w:rsidRDefault="00E5420B">
            <w:pPr>
              <w:pStyle w:val="TAC"/>
              <w:spacing w:before="20" w:after="20"/>
              <w:ind w:left="57" w:right="57"/>
              <w:jc w:val="left"/>
              <w:rPr>
                <w:rFonts w:cs="Arial"/>
                <w:lang w:eastAsia="zh-CN"/>
              </w:rPr>
            </w:pPr>
            <w:r>
              <w:rPr>
                <w:rFonts w:cs="Arial"/>
                <w:lang w:eastAsia="zh-CN"/>
              </w:rPr>
              <w:t>Cecilia Eklöf</w:t>
            </w:r>
          </w:p>
        </w:tc>
        <w:tc>
          <w:tcPr>
            <w:tcW w:w="4391" w:type="dxa"/>
            <w:tcBorders>
              <w:top w:val="single" w:sz="4" w:space="0" w:color="auto"/>
              <w:left w:val="single" w:sz="4" w:space="0" w:color="auto"/>
              <w:bottom w:val="single" w:sz="4" w:space="0" w:color="auto"/>
              <w:right w:val="single" w:sz="4" w:space="0" w:color="auto"/>
            </w:tcBorders>
          </w:tcPr>
          <w:p w14:paraId="7EA5937C" w14:textId="77777777" w:rsidR="006B2DBA" w:rsidRDefault="00E5420B">
            <w:pPr>
              <w:pStyle w:val="TAC"/>
              <w:spacing w:before="20" w:after="20"/>
              <w:ind w:left="57" w:right="57"/>
              <w:jc w:val="left"/>
              <w:rPr>
                <w:rFonts w:cs="Arial"/>
                <w:lang w:eastAsia="zh-CN"/>
              </w:rPr>
            </w:pPr>
            <w:r>
              <w:rPr>
                <w:rFonts w:cs="Arial"/>
                <w:lang w:eastAsia="zh-CN"/>
              </w:rPr>
              <w:t>cecilia.eklof@ericsson.com</w:t>
            </w:r>
          </w:p>
        </w:tc>
      </w:tr>
      <w:tr w:rsidR="006B2DBA" w14:paraId="3080401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E54EA84" w14:textId="77777777" w:rsidR="006B2DBA" w:rsidRDefault="00E5420B">
            <w:pPr>
              <w:pStyle w:val="TAC"/>
              <w:spacing w:before="20" w:after="20"/>
              <w:ind w:right="57"/>
              <w:jc w:val="left"/>
              <w:rPr>
                <w:rFonts w:cs="Arial"/>
                <w:lang w:eastAsia="zh-CN"/>
              </w:rPr>
            </w:pPr>
            <w:r>
              <w:rPr>
                <w:rFonts w:cs="Arial"/>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1AB5C763" w14:textId="77777777" w:rsidR="006B2DBA" w:rsidRDefault="00E5420B">
            <w:pPr>
              <w:pStyle w:val="TAC"/>
              <w:spacing w:before="20" w:after="20"/>
              <w:ind w:left="57" w:right="57"/>
              <w:jc w:val="left"/>
              <w:rPr>
                <w:rFonts w:cs="Arial"/>
                <w:lang w:eastAsia="zh-CN"/>
              </w:rPr>
            </w:pPr>
            <w:r>
              <w:rPr>
                <w:rFonts w:cs="Arial"/>
                <w:lang w:eastAsia="zh-CN"/>
              </w:rPr>
              <w:t xml:space="preserve">Pavan </w:t>
            </w:r>
            <w:proofErr w:type="spellStart"/>
            <w:r>
              <w:rPr>
                <w:rFonts w:cs="Arial"/>
                <w:lang w:eastAsia="zh-CN"/>
              </w:rPr>
              <w:t>Nuggehalli</w:t>
            </w:r>
            <w:proofErr w:type="spellEnd"/>
          </w:p>
        </w:tc>
        <w:tc>
          <w:tcPr>
            <w:tcW w:w="4391" w:type="dxa"/>
            <w:tcBorders>
              <w:top w:val="single" w:sz="4" w:space="0" w:color="auto"/>
              <w:left w:val="single" w:sz="4" w:space="0" w:color="auto"/>
              <w:bottom w:val="single" w:sz="4" w:space="0" w:color="auto"/>
              <w:right w:val="single" w:sz="4" w:space="0" w:color="auto"/>
            </w:tcBorders>
          </w:tcPr>
          <w:p w14:paraId="4AAED723" w14:textId="77777777" w:rsidR="006B2DBA" w:rsidRDefault="00E5420B">
            <w:pPr>
              <w:pStyle w:val="TAC"/>
              <w:spacing w:before="20" w:after="20"/>
              <w:ind w:left="57" w:right="57"/>
              <w:jc w:val="left"/>
              <w:rPr>
                <w:rFonts w:cs="Arial"/>
                <w:lang w:eastAsia="zh-CN"/>
              </w:rPr>
            </w:pPr>
            <w:r>
              <w:rPr>
                <w:rFonts w:cs="Arial"/>
                <w:lang w:eastAsia="zh-CN"/>
              </w:rPr>
              <w:t>pnuggehalli@apple.com</w:t>
            </w:r>
          </w:p>
        </w:tc>
      </w:tr>
      <w:tr w:rsidR="006B2DBA" w14:paraId="2969064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326AAA9" w14:textId="77777777" w:rsidR="006B2DBA" w:rsidRDefault="00E5420B">
            <w:pPr>
              <w:pStyle w:val="TAC"/>
              <w:spacing w:before="20" w:after="20"/>
              <w:ind w:right="57"/>
              <w:jc w:val="left"/>
              <w:rPr>
                <w:rFonts w:eastAsiaTheme="minorEastAsia" w:cs="Arial"/>
                <w:lang w:eastAsia="zh-CN"/>
              </w:rPr>
            </w:pPr>
            <w:r>
              <w:rPr>
                <w:rFonts w:eastAsiaTheme="minorEastAsia" w:cs="Arial" w:hint="eastAsia"/>
                <w:lang w:eastAsia="zh-CN"/>
              </w:rPr>
              <w:t>H</w:t>
            </w:r>
            <w:r>
              <w:rPr>
                <w:rFonts w:eastAsiaTheme="minorEastAsia" w:cs="Arial"/>
                <w:lang w:eastAsia="zh-CN"/>
              </w:rPr>
              <w:t xml:space="preserve">uawei, </w:t>
            </w:r>
            <w:proofErr w:type="spellStart"/>
            <w:r>
              <w:rPr>
                <w:rFonts w:eastAsiaTheme="minorEastAsia" w:cs="Arial"/>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3D6DF11B" w14:textId="77777777" w:rsidR="006B2DBA" w:rsidRDefault="00E5420B">
            <w:pPr>
              <w:pStyle w:val="TAC"/>
              <w:spacing w:before="20" w:after="20"/>
              <w:ind w:left="57" w:right="57"/>
              <w:jc w:val="left"/>
              <w:rPr>
                <w:rFonts w:eastAsiaTheme="minorEastAsia" w:cs="Arial"/>
                <w:lang w:eastAsia="zh-CN"/>
              </w:rPr>
            </w:pPr>
            <w:r>
              <w:rPr>
                <w:rFonts w:eastAsiaTheme="minorEastAsia" w:cs="Arial" w:hint="eastAsia"/>
                <w:lang w:eastAsia="zh-CN"/>
              </w:rPr>
              <w:t>J</w:t>
            </w:r>
            <w:r>
              <w:rPr>
                <w:rFonts w:eastAsiaTheme="minorEastAsia" w:cs="Arial"/>
                <w:lang w:eastAsia="zh-CN"/>
              </w:rPr>
              <w:t>un Chen</w:t>
            </w:r>
          </w:p>
        </w:tc>
        <w:tc>
          <w:tcPr>
            <w:tcW w:w="4391" w:type="dxa"/>
            <w:tcBorders>
              <w:top w:val="single" w:sz="4" w:space="0" w:color="auto"/>
              <w:left w:val="single" w:sz="4" w:space="0" w:color="auto"/>
              <w:bottom w:val="single" w:sz="4" w:space="0" w:color="auto"/>
              <w:right w:val="single" w:sz="4" w:space="0" w:color="auto"/>
            </w:tcBorders>
          </w:tcPr>
          <w:p w14:paraId="3DC77F3C" w14:textId="77777777" w:rsidR="006B2DBA" w:rsidRDefault="00E5420B">
            <w:pPr>
              <w:pStyle w:val="TAC"/>
              <w:spacing w:before="20" w:after="20"/>
              <w:ind w:left="57" w:right="57"/>
              <w:jc w:val="left"/>
              <w:rPr>
                <w:rFonts w:eastAsiaTheme="minorEastAsia" w:cs="Arial"/>
                <w:lang w:eastAsia="zh-CN"/>
              </w:rPr>
            </w:pPr>
            <w:r>
              <w:rPr>
                <w:rFonts w:eastAsiaTheme="minorEastAsia" w:cs="Arial"/>
                <w:lang w:eastAsia="zh-CN"/>
              </w:rPr>
              <w:t>jun.chen@huawei.com</w:t>
            </w:r>
          </w:p>
        </w:tc>
      </w:tr>
      <w:tr w:rsidR="006B2DBA" w14:paraId="1D22E8F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D219CD7" w14:textId="77777777" w:rsidR="006B2DBA" w:rsidRDefault="00E5420B">
            <w:pPr>
              <w:pStyle w:val="TAC"/>
              <w:spacing w:before="20" w:after="20"/>
              <w:ind w:right="57"/>
              <w:jc w:val="left"/>
              <w:rPr>
                <w:rFonts w:cs="Arial"/>
                <w:lang w:val="en-US" w:eastAsia="zh-CN"/>
              </w:rPr>
            </w:pPr>
            <w:r>
              <w:rPr>
                <w:rFonts w:cs="Arial"/>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4D8ACAE8" w14:textId="77777777" w:rsidR="006B2DBA" w:rsidRDefault="00E5420B">
            <w:pPr>
              <w:pStyle w:val="TAC"/>
              <w:spacing w:before="20" w:after="20"/>
              <w:ind w:left="57" w:right="57"/>
              <w:jc w:val="left"/>
              <w:rPr>
                <w:rFonts w:cs="Arial"/>
                <w:lang w:val="en-US" w:eastAsia="zh-CN"/>
              </w:rPr>
            </w:pPr>
            <w:r>
              <w:rPr>
                <w:rFonts w:cs="Arial"/>
                <w:lang w:val="en-US" w:eastAsia="zh-CN"/>
              </w:rPr>
              <w:t xml:space="preserve">Liu </w:t>
            </w:r>
            <w:proofErr w:type="spellStart"/>
            <w:r>
              <w:rPr>
                <w:rFonts w:cs="Arial"/>
                <w:lang w:val="en-US" w:eastAsia="zh-CN"/>
              </w:rPr>
              <w:t>Yansheng</w:t>
            </w:r>
            <w:proofErr w:type="spellEnd"/>
          </w:p>
        </w:tc>
        <w:tc>
          <w:tcPr>
            <w:tcW w:w="4391" w:type="dxa"/>
            <w:tcBorders>
              <w:top w:val="single" w:sz="4" w:space="0" w:color="auto"/>
              <w:left w:val="single" w:sz="4" w:space="0" w:color="auto"/>
              <w:bottom w:val="single" w:sz="4" w:space="0" w:color="auto"/>
              <w:right w:val="single" w:sz="4" w:space="0" w:color="auto"/>
            </w:tcBorders>
          </w:tcPr>
          <w:p w14:paraId="60970836" w14:textId="77777777" w:rsidR="006B2DBA" w:rsidRDefault="00E5420B">
            <w:pPr>
              <w:pStyle w:val="TAC"/>
              <w:spacing w:before="20" w:after="20"/>
              <w:ind w:left="57" w:right="57"/>
              <w:jc w:val="left"/>
              <w:rPr>
                <w:rFonts w:cs="Arial"/>
                <w:lang w:val="en-US" w:eastAsia="zh-CN"/>
              </w:rPr>
            </w:pPr>
            <w:r>
              <w:rPr>
                <w:rFonts w:cs="Arial"/>
                <w:lang w:val="en-US" w:eastAsia="zh-CN"/>
              </w:rPr>
              <w:t>Liu.yansheng@zte.com.cn</w:t>
            </w:r>
          </w:p>
        </w:tc>
      </w:tr>
      <w:tr w:rsidR="00E037A7" w14:paraId="2C740F9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F503467" w14:textId="77777777" w:rsidR="00E037A7" w:rsidRPr="00E037A7" w:rsidRDefault="00E037A7">
            <w:pPr>
              <w:pStyle w:val="TAC"/>
              <w:spacing w:before="20" w:after="20"/>
              <w:ind w:right="57"/>
              <w:jc w:val="left"/>
              <w:rPr>
                <w:rFonts w:eastAsiaTheme="minorEastAsia" w:cs="Arial"/>
                <w:lang w:val="en-US" w:eastAsia="zh-CN"/>
              </w:rPr>
            </w:pPr>
            <w:r>
              <w:rPr>
                <w:rFonts w:eastAsiaTheme="minorEastAsia" w:cs="Arial" w:hint="eastAsia"/>
                <w:lang w:val="en-US" w:eastAsia="zh-CN"/>
              </w:rPr>
              <w:t>CATT</w:t>
            </w:r>
          </w:p>
        </w:tc>
        <w:tc>
          <w:tcPr>
            <w:tcW w:w="3118" w:type="dxa"/>
            <w:tcBorders>
              <w:top w:val="single" w:sz="4" w:space="0" w:color="auto"/>
              <w:left w:val="single" w:sz="4" w:space="0" w:color="auto"/>
              <w:bottom w:val="single" w:sz="4" w:space="0" w:color="auto"/>
              <w:right w:val="single" w:sz="4" w:space="0" w:color="auto"/>
            </w:tcBorders>
          </w:tcPr>
          <w:p w14:paraId="22F74A1B" w14:textId="77777777" w:rsidR="00E037A7" w:rsidRPr="00E037A7" w:rsidRDefault="00E037A7">
            <w:pPr>
              <w:pStyle w:val="TAC"/>
              <w:spacing w:before="20" w:after="20"/>
              <w:ind w:left="57" w:right="57"/>
              <w:jc w:val="left"/>
              <w:rPr>
                <w:rFonts w:eastAsiaTheme="minorEastAsia" w:cs="Arial"/>
                <w:lang w:val="en-US" w:eastAsia="zh-CN"/>
              </w:rPr>
            </w:pPr>
            <w:r>
              <w:rPr>
                <w:rFonts w:eastAsiaTheme="minorEastAsia" w:cs="Arial" w:hint="eastAsia"/>
                <w:lang w:val="en-US" w:eastAsia="zh-CN"/>
              </w:rPr>
              <w:t xml:space="preserve">Ni </w:t>
            </w:r>
            <w:proofErr w:type="spellStart"/>
            <w:r>
              <w:rPr>
                <w:rFonts w:eastAsiaTheme="minorEastAsia" w:cs="Arial" w:hint="eastAsia"/>
                <w:lang w:val="en-US" w:eastAsia="zh-CN"/>
              </w:rPr>
              <w:t>Chunlin</w:t>
            </w:r>
            <w:proofErr w:type="spellEnd"/>
          </w:p>
        </w:tc>
        <w:tc>
          <w:tcPr>
            <w:tcW w:w="4391" w:type="dxa"/>
            <w:tcBorders>
              <w:top w:val="single" w:sz="4" w:space="0" w:color="auto"/>
              <w:left w:val="single" w:sz="4" w:space="0" w:color="auto"/>
              <w:bottom w:val="single" w:sz="4" w:space="0" w:color="auto"/>
              <w:right w:val="single" w:sz="4" w:space="0" w:color="auto"/>
            </w:tcBorders>
          </w:tcPr>
          <w:p w14:paraId="03E2BCDD" w14:textId="77777777" w:rsidR="00E037A7" w:rsidRPr="00E037A7" w:rsidRDefault="00E037A7">
            <w:pPr>
              <w:pStyle w:val="TAC"/>
              <w:spacing w:before="20" w:after="20"/>
              <w:ind w:left="57" w:right="57"/>
              <w:jc w:val="left"/>
              <w:rPr>
                <w:rFonts w:eastAsiaTheme="minorEastAsia" w:cs="Arial"/>
                <w:lang w:val="en-US" w:eastAsia="zh-CN"/>
              </w:rPr>
            </w:pPr>
            <w:r>
              <w:rPr>
                <w:rFonts w:eastAsiaTheme="minorEastAsia" w:cs="Arial" w:hint="eastAsia"/>
                <w:lang w:val="en-US" w:eastAsia="zh-CN"/>
              </w:rPr>
              <w:t>nichunlin@catt.cn</w:t>
            </w:r>
          </w:p>
        </w:tc>
      </w:tr>
      <w:tr w:rsidR="00804BA7" w14:paraId="203B0F2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B874BF3" w14:textId="77777777" w:rsidR="00804BA7" w:rsidRDefault="00804BA7">
            <w:pPr>
              <w:pStyle w:val="TAC"/>
              <w:spacing w:before="20" w:after="20"/>
              <w:ind w:right="57"/>
              <w:jc w:val="left"/>
              <w:rPr>
                <w:rFonts w:eastAsiaTheme="minorEastAsia" w:cs="Arial"/>
                <w:lang w:val="en-US" w:eastAsia="zh-CN"/>
              </w:rPr>
            </w:pPr>
            <w:r>
              <w:rPr>
                <w:rFonts w:eastAsiaTheme="minorEastAsia" w:cs="Arial"/>
                <w:lang w:val="en-US" w:eastAsia="zh-CN"/>
              </w:rPr>
              <w:t>Nokia, Nokia Shanghai Bell</w:t>
            </w:r>
          </w:p>
        </w:tc>
        <w:tc>
          <w:tcPr>
            <w:tcW w:w="3118" w:type="dxa"/>
            <w:tcBorders>
              <w:top w:val="single" w:sz="4" w:space="0" w:color="auto"/>
              <w:left w:val="single" w:sz="4" w:space="0" w:color="auto"/>
              <w:bottom w:val="single" w:sz="4" w:space="0" w:color="auto"/>
              <w:right w:val="single" w:sz="4" w:space="0" w:color="auto"/>
            </w:tcBorders>
          </w:tcPr>
          <w:p w14:paraId="1079B4A6" w14:textId="77777777" w:rsidR="00804BA7" w:rsidRDefault="00804BA7">
            <w:pPr>
              <w:pStyle w:val="TAC"/>
              <w:spacing w:before="20" w:after="20"/>
              <w:ind w:left="57" w:right="57"/>
              <w:jc w:val="left"/>
              <w:rPr>
                <w:rFonts w:eastAsiaTheme="minorEastAsia" w:cs="Arial"/>
                <w:lang w:val="en-US" w:eastAsia="zh-CN"/>
              </w:rPr>
            </w:pPr>
            <w:r>
              <w:rPr>
                <w:rFonts w:eastAsiaTheme="minorEastAsia" w:cs="Arial"/>
                <w:lang w:val="en-US" w:eastAsia="zh-CN"/>
              </w:rPr>
              <w:t>Malgorzata Tomala</w:t>
            </w:r>
          </w:p>
        </w:tc>
        <w:tc>
          <w:tcPr>
            <w:tcW w:w="4391" w:type="dxa"/>
            <w:tcBorders>
              <w:top w:val="single" w:sz="4" w:space="0" w:color="auto"/>
              <w:left w:val="single" w:sz="4" w:space="0" w:color="auto"/>
              <w:bottom w:val="single" w:sz="4" w:space="0" w:color="auto"/>
              <w:right w:val="single" w:sz="4" w:space="0" w:color="auto"/>
            </w:tcBorders>
          </w:tcPr>
          <w:p w14:paraId="2813F216" w14:textId="77777777" w:rsidR="00804BA7" w:rsidRDefault="00804BA7">
            <w:pPr>
              <w:pStyle w:val="TAC"/>
              <w:spacing w:before="20" w:after="20"/>
              <w:ind w:left="57" w:right="57"/>
              <w:jc w:val="left"/>
              <w:rPr>
                <w:rFonts w:eastAsiaTheme="minorEastAsia" w:cs="Arial"/>
                <w:lang w:val="en-US" w:eastAsia="zh-CN"/>
              </w:rPr>
            </w:pPr>
            <w:r>
              <w:rPr>
                <w:rFonts w:eastAsiaTheme="minorEastAsia" w:cs="Arial"/>
                <w:lang w:val="en-US" w:eastAsia="zh-CN"/>
              </w:rPr>
              <w:t>malgorzata.tomala@nokia.com</w:t>
            </w:r>
          </w:p>
        </w:tc>
      </w:tr>
      <w:tr w:rsidR="001E74F7" w14:paraId="55635C4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4C15138" w14:textId="77777777" w:rsidR="001E74F7" w:rsidRDefault="001E74F7">
            <w:pPr>
              <w:pStyle w:val="TAC"/>
              <w:spacing w:before="20" w:after="20"/>
              <w:ind w:right="57"/>
              <w:jc w:val="left"/>
              <w:rPr>
                <w:rFonts w:eastAsiaTheme="minorEastAsia" w:cs="Arial"/>
                <w:lang w:val="en-US" w:eastAsia="zh-CN"/>
              </w:rPr>
            </w:pPr>
            <w:r>
              <w:rPr>
                <w:rFonts w:eastAsiaTheme="minorEastAsia" w:cs="Arial" w:hint="eastAsia"/>
                <w:lang w:val="en-US" w:eastAsia="zh-CN"/>
              </w:rPr>
              <w:t>O</w:t>
            </w:r>
            <w:r>
              <w:rPr>
                <w:rFonts w:eastAsiaTheme="minorEastAsia" w:cs="Arial"/>
                <w:lang w:val="en-US" w:eastAsia="zh-CN"/>
              </w:rPr>
              <w:t>PPO</w:t>
            </w:r>
          </w:p>
        </w:tc>
        <w:tc>
          <w:tcPr>
            <w:tcW w:w="3118" w:type="dxa"/>
            <w:tcBorders>
              <w:top w:val="single" w:sz="4" w:space="0" w:color="auto"/>
              <w:left w:val="single" w:sz="4" w:space="0" w:color="auto"/>
              <w:bottom w:val="single" w:sz="4" w:space="0" w:color="auto"/>
              <w:right w:val="single" w:sz="4" w:space="0" w:color="auto"/>
            </w:tcBorders>
          </w:tcPr>
          <w:p w14:paraId="57558318" w14:textId="77777777" w:rsidR="001E74F7" w:rsidRDefault="001E74F7">
            <w:pPr>
              <w:pStyle w:val="TAC"/>
              <w:spacing w:before="20" w:after="20"/>
              <w:ind w:left="57" w:right="57"/>
              <w:jc w:val="left"/>
              <w:rPr>
                <w:rFonts w:eastAsiaTheme="minorEastAsia" w:cs="Arial"/>
                <w:lang w:val="en-US" w:eastAsia="zh-CN"/>
              </w:rPr>
            </w:pPr>
            <w:r>
              <w:rPr>
                <w:rFonts w:eastAsiaTheme="minorEastAsia" w:cs="Arial"/>
                <w:lang w:val="en-US" w:eastAsia="zh-CN"/>
              </w:rPr>
              <w:t>Liu Yang</w:t>
            </w:r>
          </w:p>
        </w:tc>
        <w:tc>
          <w:tcPr>
            <w:tcW w:w="4391" w:type="dxa"/>
            <w:tcBorders>
              <w:top w:val="single" w:sz="4" w:space="0" w:color="auto"/>
              <w:left w:val="single" w:sz="4" w:space="0" w:color="auto"/>
              <w:bottom w:val="single" w:sz="4" w:space="0" w:color="auto"/>
              <w:right w:val="single" w:sz="4" w:space="0" w:color="auto"/>
            </w:tcBorders>
          </w:tcPr>
          <w:p w14:paraId="069320F0" w14:textId="77777777" w:rsidR="001E74F7" w:rsidRDefault="001E74F7">
            <w:pPr>
              <w:pStyle w:val="TAC"/>
              <w:spacing w:before="20" w:after="20"/>
              <w:ind w:left="57" w:right="57"/>
              <w:jc w:val="left"/>
              <w:rPr>
                <w:rFonts w:eastAsiaTheme="minorEastAsia" w:cs="Arial"/>
                <w:lang w:val="en-US" w:eastAsia="zh-CN"/>
              </w:rPr>
            </w:pPr>
            <w:r>
              <w:rPr>
                <w:rFonts w:eastAsiaTheme="minorEastAsia" w:cs="Arial" w:hint="eastAsia"/>
                <w:lang w:val="en-US" w:eastAsia="zh-CN"/>
              </w:rPr>
              <w:t>l</w:t>
            </w:r>
            <w:r>
              <w:rPr>
                <w:rFonts w:eastAsiaTheme="minorEastAsia" w:cs="Arial"/>
                <w:lang w:val="en-US" w:eastAsia="zh-CN"/>
              </w:rPr>
              <w:t>iuyangbj@oppo.com</w:t>
            </w:r>
          </w:p>
        </w:tc>
      </w:tr>
      <w:tr w:rsidR="00CE23D8" w14:paraId="79545D4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FD7AF09" w14:textId="77777777" w:rsidR="00CE23D8" w:rsidRPr="00CE23D8" w:rsidRDefault="00CE23D8">
            <w:pPr>
              <w:pStyle w:val="TAC"/>
              <w:spacing w:before="20" w:after="20"/>
              <w:ind w:right="57"/>
              <w:jc w:val="left"/>
              <w:rPr>
                <w:rFonts w:cs="Arial"/>
                <w:lang w:val="en-US" w:eastAsia="ko-KR"/>
              </w:rPr>
            </w:pPr>
            <w:r>
              <w:rPr>
                <w:rFonts w:cs="Arial" w:hint="eastAsia"/>
                <w:lang w:val="en-US" w:eastAsia="ko-KR"/>
              </w:rPr>
              <w:t>Samsung</w:t>
            </w:r>
          </w:p>
        </w:tc>
        <w:tc>
          <w:tcPr>
            <w:tcW w:w="3118" w:type="dxa"/>
            <w:tcBorders>
              <w:top w:val="single" w:sz="4" w:space="0" w:color="auto"/>
              <w:left w:val="single" w:sz="4" w:space="0" w:color="auto"/>
              <w:bottom w:val="single" w:sz="4" w:space="0" w:color="auto"/>
              <w:right w:val="single" w:sz="4" w:space="0" w:color="auto"/>
            </w:tcBorders>
          </w:tcPr>
          <w:p w14:paraId="7062E2A7" w14:textId="77777777" w:rsidR="00CE23D8" w:rsidRPr="00CE23D8" w:rsidRDefault="00CE23D8">
            <w:pPr>
              <w:pStyle w:val="TAC"/>
              <w:spacing w:before="20" w:after="20"/>
              <w:ind w:left="57" w:right="57"/>
              <w:jc w:val="left"/>
              <w:rPr>
                <w:rFonts w:cs="Arial"/>
                <w:lang w:val="en-US" w:eastAsia="ko-KR"/>
              </w:rPr>
            </w:pPr>
            <w:proofErr w:type="spellStart"/>
            <w:r>
              <w:rPr>
                <w:rFonts w:cs="Arial" w:hint="eastAsia"/>
                <w:lang w:val="en-US" w:eastAsia="ko-KR"/>
              </w:rPr>
              <w:t>Seungbeom</w:t>
            </w:r>
            <w:proofErr w:type="spellEnd"/>
            <w:r>
              <w:rPr>
                <w:rFonts w:cs="Arial" w:hint="eastAsia"/>
                <w:lang w:val="en-US" w:eastAsia="ko-KR"/>
              </w:rPr>
              <w:t xml:space="preserve"> </w:t>
            </w:r>
            <w:proofErr w:type="spellStart"/>
            <w:r>
              <w:rPr>
                <w:rFonts w:cs="Arial" w:hint="eastAsia"/>
                <w:lang w:val="en-US" w:eastAsia="ko-KR"/>
              </w:rPr>
              <w:t>Jeong</w:t>
            </w:r>
            <w:proofErr w:type="spellEnd"/>
          </w:p>
        </w:tc>
        <w:tc>
          <w:tcPr>
            <w:tcW w:w="4391" w:type="dxa"/>
            <w:tcBorders>
              <w:top w:val="single" w:sz="4" w:space="0" w:color="auto"/>
              <w:left w:val="single" w:sz="4" w:space="0" w:color="auto"/>
              <w:bottom w:val="single" w:sz="4" w:space="0" w:color="auto"/>
              <w:right w:val="single" w:sz="4" w:space="0" w:color="auto"/>
            </w:tcBorders>
          </w:tcPr>
          <w:p w14:paraId="1C9E2093" w14:textId="77777777" w:rsidR="00CE23D8" w:rsidRPr="00CE23D8" w:rsidRDefault="00CE23D8">
            <w:pPr>
              <w:pStyle w:val="TAC"/>
              <w:spacing w:before="20" w:after="20"/>
              <w:ind w:left="57" w:right="57"/>
              <w:jc w:val="left"/>
              <w:rPr>
                <w:rFonts w:cs="Arial"/>
                <w:lang w:val="en-US" w:eastAsia="ko-KR"/>
              </w:rPr>
            </w:pPr>
            <w:r>
              <w:rPr>
                <w:rFonts w:cs="Arial" w:hint="eastAsia"/>
                <w:lang w:val="en-US" w:eastAsia="ko-KR"/>
              </w:rPr>
              <w:t>s90.jeong@samsung.com</w:t>
            </w:r>
          </w:p>
        </w:tc>
      </w:tr>
      <w:tr w:rsidR="004C7417" w14:paraId="340AC6F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48B3746" w14:textId="77777777" w:rsidR="004C7417" w:rsidRDefault="004C7417">
            <w:pPr>
              <w:pStyle w:val="TAC"/>
              <w:spacing w:before="20" w:after="20"/>
              <w:ind w:right="57"/>
              <w:jc w:val="left"/>
              <w:rPr>
                <w:rFonts w:cs="Arial"/>
                <w:lang w:val="en-US" w:eastAsia="ko-KR"/>
              </w:rPr>
            </w:pPr>
            <w:r>
              <w:rPr>
                <w:rFonts w:cs="Arial"/>
                <w:lang w:val="en-US" w:eastAsia="ko-KR"/>
              </w:rPr>
              <w:t>Intel</w:t>
            </w:r>
          </w:p>
        </w:tc>
        <w:tc>
          <w:tcPr>
            <w:tcW w:w="3118" w:type="dxa"/>
            <w:tcBorders>
              <w:top w:val="single" w:sz="4" w:space="0" w:color="auto"/>
              <w:left w:val="single" w:sz="4" w:space="0" w:color="auto"/>
              <w:bottom w:val="single" w:sz="4" w:space="0" w:color="auto"/>
              <w:right w:val="single" w:sz="4" w:space="0" w:color="auto"/>
            </w:tcBorders>
          </w:tcPr>
          <w:p w14:paraId="5BD4412F" w14:textId="77777777" w:rsidR="004C7417" w:rsidRDefault="004C7417">
            <w:pPr>
              <w:pStyle w:val="TAC"/>
              <w:spacing w:before="20" w:after="20"/>
              <w:ind w:left="57" w:right="57"/>
              <w:jc w:val="left"/>
              <w:rPr>
                <w:rFonts w:cs="Arial"/>
                <w:lang w:val="en-US" w:eastAsia="ko-KR"/>
              </w:rPr>
            </w:pPr>
            <w:proofErr w:type="spellStart"/>
            <w:r>
              <w:rPr>
                <w:rFonts w:cs="Arial"/>
                <w:lang w:val="en-US" w:eastAsia="ko-KR"/>
              </w:rPr>
              <w:t>Ziyi</w:t>
            </w:r>
            <w:proofErr w:type="spellEnd"/>
            <w:r>
              <w:rPr>
                <w:rFonts w:cs="Arial"/>
                <w:lang w:val="en-US" w:eastAsia="ko-KR"/>
              </w:rPr>
              <w:t xml:space="preserve"> Li</w:t>
            </w:r>
          </w:p>
        </w:tc>
        <w:tc>
          <w:tcPr>
            <w:tcW w:w="4391" w:type="dxa"/>
            <w:tcBorders>
              <w:top w:val="single" w:sz="4" w:space="0" w:color="auto"/>
              <w:left w:val="single" w:sz="4" w:space="0" w:color="auto"/>
              <w:bottom w:val="single" w:sz="4" w:space="0" w:color="auto"/>
              <w:right w:val="single" w:sz="4" w:space="0" w:color="auto"/>
            </w:tcBorders>
          </w:tcPr>
          <w:p w14:paraId="78D59039" w14:textId="77777777" w:rsidR="004C7417" w:rsidRDefault="004C7417">
            <w:pPr>
              <w:pStyle w:val="TAC"/>
              <w:spacing w:before="20" w:after="20"/>
              <w:ind w:left="57" w:right="57"/>
              <w:jc w:val="left"/>
              <w:rPr>
                <w:rFonts w:cs="Arial"/>
                <w:lang w:val="en-US" w:eastAsia="ko-KR"/>
              </w:rPr>
            </w:pPr>
            <w:r>
              <w:rPr>
                <w:rFonts w:cs="Arial"/>
                <w:lang w:val="en-US" w:eastAsia="ko-KR"/>
              </w:rPr>
              <w:t>Ziyi.li@intel.com</w:t>
            </w:r>
          </w:p>
        </w:tc>
      </w:tr>
      <w:tr w:rsidR="003436AE" w14:paraId="45114DF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8050CB" w14:textId="77777777" w:rsidR="003436AE" w:rsidRDefault="003436AE" w:rsidP="003436AE">
            <w:pPr>
              <w:pStyle w:val="TAC"/>
              <w:spacing w:before="20" w:after="20"/>
              <w:ind w:right="57"/>
              <w:jc w:val="left"/>
              <w:rPr>
                <w:rFonts w:cs="Arial"/>
                <w:lang w:val="en-US" w:eastAsia="ko-KR"/>
              </w:rPr>
            </w:pPr>
            <w:r>
              <w:rPr>
                <w:rFonts w:eastAsia="PMingLiU" w:cs="Arial" w:hint="eastAsia"/>
                <w:lang w:val="en-US" w:eastAsia="zh-TW"/>
              </w:rPr>
              <w:t>I</w:t>
            </w:r>
            <w:r>
              <w:rPr>
                <w:rFonts w:eastAsia="PMingLiU" w:cs="Arial"/>
                <w:lang w:val="en-US" w:eastAsia="zh-TW"/>
              </w:rPr>
              <w:t>TRI</w:t>
            </w:r>
          </w:p>
        </w:tc>
        <w:tc>
          <w:tcPr>
            <w:tcW w:w="3118" w:type="dxa"/>
            <w:tcBorders>
              <w:top w:val="single" w:sz="4" w:space="0" w:color="auto"/>
              <w:left w:val="single" w:sz="4" w:space="0" w:color="auto"/>
              <w:bottom w:val="single" w:sz="4" w:space="0" w:color="auto"/>
              <w:right w:val="single" w:sz="4" w:space="0" w:color="auto"/>
            </w:tcBorders>
          </w:tcPr>
          <w:p w14:paraId="01A84BC6" w14:textId="77777777" w:rsidR="003436AE" w:rsidRDefault="003436AE" w:rsidP="003436AE">
            <w:pPr>
              <w:pStyle w:val="TAC"/>
              <w:spacing w:before="20" w:after="20"/>
              <w:ind w:left="57" w:right="57"/>
              <w:jc w:val="left"/>
              <w:rPr>
                <w:rFonts w:cs="Arial"/>
                <w:lang w:val="en-US" w:eastAsia="ko-KR"/>
              </w:rPr>
            </w:pPr>
            <w:proofErr w:type="spellStart"/>
            <w:r>
              <w:rPr>
                <w:rFonts w:eastAsia="PMingLiU" w:cs="Arial" w:hint="eastAsia"/>
                <w:lang w:val="en-US" w:eastAsia="zh-TW"/>
              </w:rPr>
              <w:t>T</w:t>
            </w:r>
            <w:r>
              <w:rPr>
                <w:rFonts w:eastAsia="PMingLiU" w:cs="Arial"/>
                <w:lang w:val="en-US" w:eastAsia="zh-TW"/>
              </w:rPr>
              <w:t>zujen</w:t>
            </w:r>
            <w:proofErr w:type="spellEnd"/>
            <w:r>
              <w:rPr>
                <w:rFonts w:eastAsia="PMingLiU" w:cs="Arial"/>
                <w:lang w:val="en-US" w:eastAsia="zh-TW"/>
              </w:rPr>
              <w:t xml:space="preserve"> Tsai</w:t>
            </w:r>
          </w:p>
        </w:tc>
        <w:tc>
          <w:tcPr>
            <w:tcW w:w="4391" w:type="dxa"/>
            <w:tcBorders>
              <w:top w:val="single" w:sz="4" w:space="0" w:color="auto"/>
              <w:left w:val="single" w:sz="4" w:space="0" w:color="auto"/>
              <w:bottom w:val="single" w:sz="4" w:space="0" w:color="auto"/>
              <w:right w:val="single" w:sz="4" w:space="0" w:color="auto"/>
            </w:tcBorders>
          </w:tcPr>
          <w:p w14:paraId="306F9E1B" w14:textId="77777777" w:rsidR="003436AE" w:rsidRDefault="003436AE" w:rsidP="003436AE">
            <w:pPr>
              <w:pStyle w:val="TAC"/>
              <w:spacing w:before="20" w:after="20"/>
              <w:ind w:left="57" w:right="57"/>
              <w:jc w:val="left"/>
              <w:rPr>
                <w:rFonts w:cs="Arial"/>
                <w:lang w:val="en-US" w:eastAsia="ko-KR"/>
              </w:rPr>
            </w:pPr>
            <w:r>
              <w:rPr>
                <w:rFonts w:eastAsia="PMingLiU" w:cs="Arial" w:hint="eastAsia"/>
                <w:lang w:val="en-US" w:eastAsia="zh-TW"/>
              </w:rPr>
              <w:t>t</w:t>
            </w:r>
            <w:r>
              <w:rPr>
                <w:rFonts w:eastAsia="PMingLiU" w:cs="Arial"/>
                <w:lang w:val="en-US" w:eastAsia="zh-TW"/>
              </w:rPr>
              <w:t>jtsai@itri.org.tw</w:t>
            </w:r>
          </w:p>
        </w:tc>
      </w:tr>
      <w:tr w:rsidR="009029DA" w14:paraId="0F823BBC" w14:textId="77777777" w:rsidTr="004512D1">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3E91878" w14:textId="77777777" w:rsidR="009029DA" w:rsidRPr="0004590A" w:rsidRDefault="009029DA" w:rsidP="004512D1">
            <w:pPr>
              <w:pStyle w:val="TAC"/>
              <w:spacing w:before="20" w:after="20"/>
              <w:ind w:right="57"/>
              <w:jc w:val="left"/>
              <w:rPr>
                <w:rFonts w:eastAsiaTheme="minorEastAsia" w:cs="Arial"/>
                <w:lang w:val="en-US" w:eastAsia="zh-CN"/>
              </w:rPr>
            </w:pPr>
            <w:r>
              <w:rPr>
                <w:rFonts w:eastAsiaTheme="minorEastAsia" w:cs="Arial" w:hint="eastAsia"/>
                <w:lang w:val="en-US" w:eastAsia="zh-CN"/>
              </w:rPr>
              <w:t>C</w:t>
            </w:r>
            <w:r>
              <w:rPr>
                <w:rFonts w:eastAsiaTheme="minorEastAsia" w:cs="Arial"/>
                <w:lang w:val="en-US" w:eastAsia="zh-CN"/>
              </w:rPr>
              <w:t>hina Unicom</w:t>
            </w:r>
          </w:p>
        </w:tc>
        <w:tc>
          <w:tcPr>
            <w:tcW w:w="3118" w:type="dxa"/>
            <w:tcBorders>
              <w:top w:val="single" w:sz="4" w:space="0" w:color="auto"/>
              <w:left w:val="single" w:sz="4" w:space="0" w:color="auto"/>
              <w:bottom w:val="single" w:sz="4" w:space="0" w:color="auto"/>
              <w:right w:val="single" w:sz="4" w:space="0" w:color="auto"/>
            </w:tcBorders>
          </w:tcPr>
          <w:p w14:paraId="605C8F01" w14:textId="77777777" w:rsidR="009029DA" w:rsidRPr="0004590A" w:rsidRDefault="009029DA" w:rsidP="004512D1">
            <w:pPr>
              <w:pStyle w:val="TAC"/>
              <w:spacing w:before="20" w:after="20"/>
              <w:ind w:left="57" w:right="57"/>
              <w:jc w:val="left"/>
              <w:rPr>
                <w:rFonts w:eastAsiaTheme="minorEastAsia" w:cs="Arial"/>
                <w:lang w:val="en-US" w:eastAsia="zh-CN"/>
              </w:rPr>
            </w:pPr>
            <w:r>
              <w:rPr>
                <w:rFonts w:eastAsiaTheme="minorEastAsia" w:cs="Arial" w:hint="eastAsia"/>
                <w:lang w:val="en-US" w:eastAsia="zh-CN"/>
              </w:rPr>
              <w:t>S</w:t>
            </w:r>
            <w:r>
              <w:rPr>
                <w:rFonts w:eastAsiaTheme="minorEastAsia" w:cs="Arial"/>
                <w:lang w:val="en-US" w:eastAsia="zh-CN"/>
              </w:rPr>
              <w:t>huai Gao</w:t>
            </w:r>
          </w:p>
        </w:tc>
        <w:tc>
          <w:tcPr>
            <w:tcW w:w="4391" w:type="dxa"/>
            <w:tcBorders>
              <w:top w:val="single" w:sz="4" w:space="0" w:color="auto"/>
              <w:left w:val="single" w:sz="4" w:space="0" w:color="auto"/>
              <w:bottom w:val="single" w:sz="4" w:space="0" w:color="auto"/>
              <w:right w:val="single" w:sz="4" w:space="0" w:color="auto"/>
            </w:tcBorders>
          </w:tcPr>
          <w:p w14:paraId="59E70A47" w14:textId="77777777" w:rsidR="009029DA" w:rsidRPr="0004590A" w:rsidRDefault="009029DA" w:rsidP="004512D1">
            <w:pPr>
              <w:pStyle w:val="TAC"/>
              <w:spacing w:before="20" w:after="20"/>
              <w:ind w:left="57" w:right="57"/>
              <w:jc w:val="left"/>
              <w:rPr>
                <w:rFonts w:eastAsiaTheme="minorEastAsia" w:cs="Arial"/>
                <w:lang w:val="en-US" w:eastAsia="zh-CN"/>
              </w:rPr>
            </w:pPr>
            <w:r>
              <w:rPr>
                <w:rFonts w:eastAsiaTheme="minorEastAsia" w:cs="Arial"/>
                <w:lang w:val="en-US" w:eastAsia="zh-CN"/>
              </w:rPr>
              <w:t>gaos30@chinaunicom.cn</w:t>
            </w:r>
          </w:p>
        </w:tc>
      </w:tr>
      <w:tr w:rsidR="009B28CF" w14:paraId="4F25CB5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3A4B08" w14:textId="77777777" w:rsidR="009B28CF" w:rsidRPr="009B28CF" w:rsidRDefault="009B28CF" w:rsidP="003436AE">
            <w:pPr>
              <w:pStyle w:val="TAC"/>
              <w:spacing w:before="20" w:after="20"/>
              <w:ind w:right="57"/>
              <w:jc w:val="left"/>
              <w:rPr>
                <w:rFonts w:eastAsiaTheme="minorEastAsia" w:cs="Arial"/>
                <w:lang w:val="en-US" w:eastAsia="zh-CN"/>
              </w:rPr>
            </w:pPr>
            <w:r>
              <w:rPr>
                <w:rFonts w:eastAsiaTheme="minorEastAsia" w:cs="Arial" w:hint="eastAsia"/>
                <w:lang w:val="en-US" w:eastAsia="zh-CN"/>
              </w:rPr>
              <w:t>CMCC</w:t>
            </w:r>
          </w:p>
        </w:tc>
        <w:tc>
          <w:tcPr>
            <w:tcW w:w="3118" w:type="dxa"/>
            <w:tcBorders>
              <w:top w:val="single" w:sz="4" w:space="0" w:color="auto"/>
              <w:left w:val="single" w:sz="4" w:space="0" w:color="auto"/>
              <w:bottom w:val="single" w:sz="4" w:space="0" w:color="auto"/>
              <w:right w:val="single" w:sz="4" w:space="0" w:color="auto"/>
            </w:tcBorders>
          </w:tcPr>
          <w:p w14:paraId="615D1A11" w14:textId="77777777" w:rsidR="009B28CF" w:rsidRPr="009B28CF" w:rsidRDefault="009B28CF" w:rsidP="003436AE">
            <w:pPr>
              <w:pStyle w:val="TAC"/>
              <w:spacing w:before="20" w:after="20"/>
              <w:ind w:left="57" w:right="57"/>
              <w:jc w:val="left"/>
              <w:rPr>
                <w:rFonts w:eastAsiaTheme="minorEastAsia" w:cs="Arial"/>
                <w:lang w:val="en-US" w:eastAsia="zh-CN"/>
              </w:rPr>
            </w:pPr>
            <w:proofErr w:type="spellStart"/>
            <w:r>
              <w:rPr>
                <w:rFonts w:eastAsiaTheme="minorEastAsia" w:cs="Arial" w:hint="eastAsia"/>
                <w:lang w:val="en-US" w:eastAsia="zh-CN"/>
              </w:rPr>
              <w:t>Xingyu</w:t>
            </w:r>
            <w:proofErr w:type="spellEnd"/>
            <w:r>
              <w:rPr>
                <w:rFonts w:eastAsiaTheme="minorEastAsia" w:cs="Arial" w:hint="eastAsia"/>
                <w:lang w:val="en-US" w:eastAsia="zh-CN"/>
              </w:rPr>
              <w:t xml:space="preserve"> Han</w:t>
            </w:r>
          </w:p>
        </w:tc>
        <w:tc>
          <w:tcPr>
            <w:tcW w:w="4391" w:type="dxa"/>
            <w:tcBorders>
              <w:top w:val="single" w:sz="4" w:space="0" w:color="auto"/>
              <w:left w:val="single" w:sz="4" w:space="0" w:color="auto"/>
              <w:bottom w:val="single" w:sz="4" w:space="0" w:color="auto"/>
              <w:right w:val="single" w:sz="4" w:space="0" w:color="auto"/>
            </w:tcBorders>
          </w:tcPr>
          <w:p w14:paraId="4BBDE5CD" w14:textId="77777777" w:rsidR="009B28CF" w:rsidRPr="009B28CF" w:rsidRDefault="009B28CF" w:rsidP="003436AE">
            <w:pPr>
              <w:pStyle w:val="TAC"/>
              <w:spacing w:before="20" w:after="20"/>
              <w:ind w:left="57" w:right="57"/>
              <w:jc w:val="left"/>
              <w:rPr>
                <w:rFonts w:eastAsiaTheme="minorEastAsia" w:cs="Arial"/>
                <w:lang w:val="en-US" w:eastAsia="zh-CN"/>
              </w:rPr>
            </w:pPr>
            <w:r>
              <w:rPr>
                <w:rFonts w:eastAsiaTheme="minorEastAsia" w:cs="Arial" w:hint="eastAsia"/>
                <w:lang w:val="en-US" w:eastAsia="zh-CN"/>
              </w:rPr>
              <w:t>hanxingyu@chinamobile.com</w:t>
            </w:r>
          </w:p>
        </w:tc>
      </w:tr>
    </w:tbl>
    <w:p w14:paraId="77F637E5" w14:textId="77777777" w:rsidR="006B2DBA" w:rsidRDefault="006B2DBA">
      <w:pPr>
        <w:rPr>
          <w:rFonts w:ascii="Arial" w:hAnsi="Arial" w:cs="Arial"/>
        </w:rPr>
      </w:pPr>
    </w:p>
    <w:bookmarkEnd w:id="4"/>
    <w:p w14:paraId="3BCB38FD" w14:textId="77777777" w:rsidR="006B2DBA" w:rsidRDefault="00E5420B">
      <w:pPr>
        <w:pStyle w:val="Heading1"/>
        <w:rPr>
          <w:rFonts w:cs="Arial"/>
        </w:rPr>
      </w:pPr>
      <w:r>
        <w:rPr>
          <w:rFonts w:cs="Arial"/>
          <w:lang w:eastAsia="ko-KR"/>
        </w:rPr>
        <w:t>3</w:t>
      </w:r>
      <w:r>
        <w:rPr>
          <w:rFonts w:cs="Arial"/>
        </w:rPr>
        <w:t xml:space="preserve"> </w:t>
      </w:r>
      <w:bookmarkEnd w:id="5"/>
      <w:r>
        <w:rPr>
          <w:rFonts w:cs="Arial"/>
        </w:rPr>
        <w:tab/>
        <w:t>Discussion</w:t>
      </w:r>
    </w:p>
    <w:p w14:paraId="7E5611DB" w14:textId="77777777" w:rsidR="006B2DBA" w:rsidRDefault="00E5420B">
      <w:pPr>
        <w:pStyle w:val="Heading3"/>
        <w:spacing w:before="0" w:after="0"/>
        <w:rPr>
          <w:rFonts w:cs="Arial"/>
        </w:rPr>
      </w:pPr>
      <w:r>
        <w:rPr>
          <w:rFonts w:cs="Arial"/>
        </w:rPr>
        <w:t>3.1 Potential RAN2 impacts</w:t>
      </w:r>
    </w:p>
    <w:p w14:paraId="46F7F77E" w14:textId="77777777" w:rsidR="006B2DBA" w:rsidRDefault="00E5420B">
      <w:pPr>
        <w:rPr>
          <w:rFonts w:ascii="Arial" w:hAnsi="Arial" w:cs="Arial"/>
          <w:bCs/>
        </w:rPr>
      </w:pPr>
      <w:r>
        <w:rPr>
          <w:rFonts w:ascii="Arial" w:hAnsi="Arial" w:cs="Arial" w:hint="eastAsia"/>
          <w:bCs/>
        </w:rPr>
        <w:t>Contribution</w:t>
      </w:r>
      <w:r>
        <w:rPr>
          <w:rFonts w:ascii="Arial" w:hAnsi="Arial" w:cs="Arial"/>
          <w:bCs/>
        </w:rPr>
        <w:t xml:space="preserve"> [4] discusses the potential RAN2 impact and work for RVQOE: </w:t>
      </w:r>
    </w:p>
    <w:p w14:paraId="31DE7D35" w14:textId="77777777" w:rsidR="006B2DBA" w:rsidRDefault="00E5420B">
      <w:pPr>
        <w:rPr>
          <w:rFonts w:ascii="Arial" w:hAnsi="Arial" w:cs="Arial"/>
          <w:bCs/>
        </w:rPr>
      </w:pPr>
      <w:r>
        <w:rPr>
          <w:rFonts w:ascii="Arial" w:hAnsi="Arial" w:cs="Arial"/>
          <w:bCs/>
        </w:rPr>
        <w:lastRenderedPageBreak/>
        <w:t xml:space="preserve">- RAN2 shall resolve solutions on RAN-visible UE capability, definitions of </w:t>
      </w:r>
      <w:proofErr w:type="spellStart"/>
      <w:r>
        <w:rPr>
          <w:rFonts w:ascii="Arial" w:hAnsi="Arial" w:cs="Arial"/>
          <w:bCs/>
        </w:rPr>
        <w:t>QoE</w:t>
      </w:r>
      <w:proofErr w:type="spellEnd"/>
      <w:r>
        <w:rPr>
          <w:rFonts w:ascii="Arial" w:hAnsi="Arial" w:cs="Arial"/>
          <w:bCs/>
        </w:rPr>
        <w:t xml:space="preserve"> metrics, and related procedures to support RAN-visible QOE configurations and reporting.</w:t>
      </w:r>
    </w:p>
    <w:p w14:paraId="3F762B54" w14:textId="77777777" w:rsidR="006B2DBA" w:rsidRDefault="00E5420B">
      <w:pPr>
        <w:rPr>
          <w:rFonts w:ascii="Arial" w:hAnsi="Arial" w:cs="Arial"/>
          <w:bCs/>
        </w:rPr>
      </w:pPr>
      <w:r>
        <w:rPr>
          <w:rFonts w:ascii="Arial" w:hAnsi="Arial" w:cs="Arial"/>
          <w:bCs/>
        </w:rPr>
        <w:t xml:space="preserve">During online discussion in Week 1, Chair wonders if RAN2 is responsible to define in-detail every piece of information that is </w:t>
      </w:r>
      <w:proofErr w:type="gramStart"/>
      <w:r>
        <w:rPr>
          <w:rFonts w:ascii="Arial" w:hAnsi="Arial" w:cs="Arial"/>
          <w:bCs/>
        </w:rPr>
        <w:t>reported, or</w:t>
      </w:r>
      <w:proofErr w:type="gramEnd"/>
      <w:r>
        <w:rPr>
          <w:rFonts w:ascii="Arial" w:hAnsi="Arial" w:cs="Arial"/>
          <w:bCs/>
        </w:rPr>
        <w:t xml:space="preserve"> shall this be defined somewhere else.</w:t>
      </w:r>
    </w:p>
    <w:p w14:paraId="3368FD86" w14:textId="77777777" w:rsidR="006B2DBA" w:rsidRDefault="00E5420B">
      <w:pPr>
        <w:rPr>
          <w:rFonts w:ascii="Arial" w:hAnsi="Arial" w:cs="Arial"/>
          <w:bCs/>
        </w:rPr>
      </w:pPr>
      <w:proofErr w:type="gramStart"/>
      <w:r>
        <w:rPr>
          <w:rFonts w:ascii="Arial" w:hAnsi="Arial" w:cs="Arial"/>
          <w:bCs/>
        </w:rPr>
        <w:t>Companies</w:t>
      </w:r>
      <w:proofErr w:type="gramEnd"/>
      <w:r>
        <w:rPr>
          <w:rFonts w:ascii="Arial" w:hAnsi="Arial" w:cs="Arial"/>
          <w:bCs/>
        </w:rPr>
        <w:t xml:space="preserve"> please provide views on the above potential RAN2 work and whether there is any missing identified.</w:t>
      </w:r>
    </w:p>
    <w:tbl>
      <w:tblPr>
        <w:tblStyle w:val="TableGrid"/>
        <w:tblW w:w="0" w:type="auto"/>
        <w:tblLook w:val="04A0" w:firstRow="1" w:lastRow="0" w:firstColumn="1" w:lastColumn="0" w:noHBand="0" w:noVBand="1"/>
      </w:tblPr>
      <w:tblGrid>
        <w:gridCol w:w="1980"/>
        <w:gridCol w:w="6515"/>
      </w:tblGrid>
      <w:tr w:rsidR="006B2DBA" w14:paraId="4648101E" w14:textId="77777777">
        <w:tc>
          <w:tcPr>
            <w:tcW w:w="1980" w:type="dxa"/>
          </w:tcPr>
          <w:p w14:paraId="5DD2C682" w14:textId="77777777" w:rsidR="006B2DBA" w:rsidRDefault="00E5420B">
            <w:pPr>
              <w:spacing w:before="120"/>
              <w:jc w:val="center"/>
              <w:rPr>
                <w:rFonts w:ascii="Arial" w:hAnsi="Arial" w:cs="Arial"/>
                <w:b/>
              </w:rPr>
            </w:pPr>
            <w:r>
              <w:rPr>
                <w:rFonts w:ascii="Arial" w:hAnsi="Arial" w:cs="Arial"/>
                <w:b/>
              </w:rPr>
              <w:t>Company</w:t>
            </w:r>
          </w:p>
        </w:tc>
        <w:tc>
          <w:tcPr>
            <w:tcW w:w="6515" w:type="dxa"/>
          </w:tcPr>
          <w:p w14:paraId="7A165858" w14:textId="77777777" w:rsidR="006B2DBA" w:rsidRDefault="00E5420B">
            <w:pPr>
              <w:spacing w:before="120"/>
              <w:jc w:val="center"/>
              <w:rPr>
                <w:rFonts w:ascii="Arial" w:hAnsi="Arial" w:cs="Arial"/>
                <w:b/>
              </w:rPr>
            </w:pPr>
            <w:r>
              <w:rPr>
                <w:rFonts w:ascii="Arial" w:hAnsi="Arial" w:cs="Arial"/>
                <w:b/>
              </w:rPr>
              <w:t>Views</w:t>
            </w:r>
          </w:p>
        </w:tc>
      </w:tr>
      <w:tr w:rsidR="006B2DBA" w14:paraId="7BD16193" w14:textId="77777777">
        <w:tc>
          <w:tcPr>
            <w:tcW w:w="1980" w:type="dxa"/>
          </w:tcPr>
          <w:p w14:paraId="559F3B52" w14:textId="77777777" w:rsidR="006B2DBA" w:rsidRDefault="00E5420B">
            <w:pPr>
              <w:spacing w:before="120"/>
              <w:rPr>
                <w:rFonts w:ascii="Arial" w:hAnsi="Arial" w:cs="Arial"/>
              </w:rPr>
            </w:pPr>
            <w:r>
              <w:rPr>
                <w:rFonts w:ascii="Arial" w:hAnsi="Arial" w:cs="Arial"/>
              </w:rPr>
              <w:t>Qualcomm</w:t>
            </w:r>
          </w:p>
        </w:tc>
        <w:tc>
          <w:tcPr>
            <w:tcW w:w="6515" w:type="dxa"/>
          </w:tcPr>
          <w:p w14:paraId="58B38C42" w14:textId="77777777" w:rsidR="006B2DBA" w:rsidRDefault="00E5420B">
            <w:pPr>
              <w:spacing w:before="120"/>
              <w:rPr>
                <w:rFonts w:ascii="Arial" w:hAnsi="Arial" w:cs="Arial"/>
              </w:rPr>
            </w:pPr>
            <w:r>
              <w:rPr>
                <w:rFonts w:ascii="Arial" w:hAnsi="Arial" w:cs="Arial"/>
              </w:rPr>
              <w:t xml:space="preserve">Definition of </w:t>
            </w:r>
            <w:proofErr w:type="spellStart"/>
            <w:r>
              <w:rPr>
                <w:rFonts w:ascii="Arial" w:hAnsi="Arial" w:cs="Arial"/>
              </w:rPr>
              <w:t>QoE</w:t>
            </w:r>
            <w:proofErr w:type="spellEnd"/>
            <w:r>
              <w:rPr>
                <w:rFonts w:ascii="Arial" w:hAnsi="Arial" w:cs="Arial"/>
              </w:rPr>
              <w:t xml:space="preserve"> metrics and what should be included in RVQOE configuration and reporting is RAN3 work </w:t>
            </w:r>
            <w:proofErr w:type="gramStart"/>
            <w:r>
              <w:rPr>
                <w:rFonts w:ascii="Arial" w:hAnsi="Arial" w:cs="Arial"/>
              </w:rPr>
              <w:t>scope;</w:t>
            </w:r>
            <w:proofErr w:type="gramEnd"/>
          </w:p>
          <w:p w14:paraId="7B18A726" w14:textId="77777777" w:rsidR="006B2DBA" w:rsidRDefault="00E5420B">
            <w:pPr>
              <w:spacing w:before="120"/>
              <w:rPr>
                <w:rFonts w:ascii="Arial" w:hAnsi="Arial" w:cs="Arial"/>
              </w:rPr>
            </w:pPr>
            <w:r>
              <w:rPr>
                <w:rFonts w:ascii="Arial" w:hAnsi="Arial" w:cs="Arial"/>
              </w:rPr>
              <w:t>RAN2 is responsible to define the procedure to support RVQOE configuration and reporting.</w:t>
            </w:r>
          </w:p>
        </w:tc>
      </w:tr>
      <w:tr w:rsidR="006B2DBA" w14:paraId="5BC598E1" w14:textId="77777777">
        <w:tc>
          <w:tcPr>
            <w:tcW w:w="1980" w:type="dxa"/>
          </w:tcPr>
          <w:p w14:paraId="2A993F83" w14:textId="77777777" w:rsidR="006B2DBA" w:rsidRDefault="00E5420B">
            <w:pPr>
              <w:spacing w:before="120"/>
              <w:rPr>
                <w:rFonts w:ascii="Arial" w:hAnsi="Arial" w:cs="Arial"/>
              </w:rPr>
            </w:pPr>
            <w:r>
              <w:rPr>
                <w:rFonts w:ascii="Arial" w:hAnsi="Arial" w:cs="Arial"/>
              </w:rPr>
              <w:t>Ericsson</w:t>
            </w:r>
          </w:p>
        </w:tc>
        <w:tc>
          <w:tcPr>
            <w:tcW w:w="6515" w:type="dxa"/>
          </w:tcPr>
          <w:p w14:paraId="542648D9" w14:textId="77777777" w:rsidR="006B2DBA" w:rsidRDefault="00E5420B">
            <w:pPr>
              <w:spacing w:before="120"/>
              <w:rPr>
                <w:rFonts w:ascii="Arial" w:hAnsi="Arial" w:cs="Arial"/>
              </w:rPr>
            </w:pPr>
            <w:r>
              <w:rPr>
                <w:rFonts w:ascii="Arial" w:hAnsi="Arial" w:cs="Arial"/>
              </w:rPr>
              <w:t>Agree with QC.</w:t>
            </w:r>
          </w:p>
        </w:tc>
      </w:tr>
      <w:tr w:rsidR="006B2DBA" w14:paraId="23735E3C" w14:textId="77777777">
        <w:tc>
          <w:tcPr>
            <w:tcW w:w="1980" w:type="dxa"/>
          </w:tcPr>
          <w:p w14:paraId="4686C6BB" w14:textId="77777777" w:rsidR="006B2DBA" w:rsidRDefault="00E5420B">
            <w:pPr>
              <w:spacing w:before="120"/>
              <w:rPr>
                <w:rFonts w:ascii="Arial" w:hAnsi="Arial" w:cs="Arial"/>
              </w:rPr>
            </w:pPr>
            <w:r>
              <w:rPr>
                <w:rFonts w:ascii="Arial" w:hAnsi="Arial" w:cs="Arial"/>
              </w:rPr>
              <w:t>Apple</w:t>
            </w:r>
          </w:p>
        </w:tc>
        <w:tc>
          <w:tcPr>
            <w:tcW w:w="6515" w:type="dxa"/>
          </w:tcPr>
          <w:p w14:paraId="3B82C95A" w14:textId="77777777" w:rsidR="006B2DBA" w:rsidRDefault="00E5420B">
            <w:pPr>
              <w:spacing w:before="120"/>
              <w:rPr>
                <w:rFonts w:ascii="Arial" w:hAnsi="Arial" w:cs="Arial"/>
              </w:rPr>
            </w:pPr>
            <w:r>
              <w:rPr>
                <w:rFonts w:ascii="Arial" w:hAnsi="Arial" w:cs="Arial"/>
              </w:rPr>
              <w:t>Same understanding as QC and Ericsson</w:t>
            </w:r>
          </w:p>
        </w:tc>
      </w:tr>
      <w:tr w:rsidR="006B2DBA" w14:paraId="7B975492" w14:textId="77777777">
        <w:tc>
          <w:tcPr>
            <w:tcW w:w="1980" w:type="dxa"/>
          </w:tcPr>
          <w:p w14:paraId="1BF2E3CA" w14:textId="77777777" w:rsidR="006B2DBA" w:rsidRDefault="00E5420B">
            <w:pPr>
              <w:spacing w:before="12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6515" w:type="dxa"/>
          </w:tcPr>
          <w:p w14:paraId="50197481" w14:textId="77777777" w:rsidR="006B2DBA" w:rsidRDefault="00E5420B">
            <w:pPr>
              <w:spacing w:before="120"/>
              <w:rPr>
                <w:rFonts w:ascii="Arial" w:hAnsi="Arial" w:cs="Arial"/>
              </w:rPr>
            </w:pPr>
            <w:r>
              <w:rPr>
                <w:rFonts w:ascii="Arial" w:hAnsi="Arial" w:cs="Arial"/>
              </w:rPr>
              <w:t xml:space="preserve">For definition of </w:t>
            </w:r>
            <w:proofErr w:type="spellStart"/>
            <w:r>
              <w:rPr>
                <w:rFonts w:ascii="Arial" w:hAnsi="Arial" w:cs="Arial"/>
              </w:rPr>
              <w:t>QoE</w:t>
            </w:r>
            <w:proofErr w:type="spellEnd"/>
            <w:r>
              <w:rPr>
                <w:rFonts w:ascii="Arial" w:hAnsi="Arial" w:cs="Arial"/>
              </w:rPr>
              <w:t xml:space="preserve"> metrics, we share similar views as Qualcomm. We think RAN3 should be handling this due to very limited TU allocation in RAN2 and since they are already discussing it. After they define the metrics, RAN2 can think how to implement them in RRC signalling.</w:t>
            </w:r>
          </w:p>
        </w:tc>
      </w:tr>
      <w:tr w:rsidR="006B2DBA" w14:paraId="65912E21" w14:textId="77777777">
        <w:tc>
          <w:tcPr>
            <w:tcW w:w="1980" w:type="dxa"/>
          </w:tcPr>
          <w:p w14:paraId="779471D4" w14:textId="77777777" w:rsidR="006B2DBA" w:rsidRDefault="00E5420B">
            <w:pPr>
              <w:spacing w:before="120"/>
              <w:rPr>
                <w:rFonts w:ascii="Arial" w:hAnsi="Arial" w:cs="Arial"/>
                <w:lang w:val="en-US" w:eastAsia="zh-CN"/>
              </w:rPr>
            </w:pPr>
            <w:r>
              <w:rPr>
                <w:rFonts w:ascii="Arial" w:hAnsi="Arial" w:cs="Arial"/>
                <w:lang w:val="en-US"/>
              </w:rPr>
              <w:t>ZTE</w:t>
            </w:r>
          </w:p>
        </w:tc>
        <w:tc>
          <w:tcPr>
            <w:tcW w:w="6515" w:type="dxa"/>
          </w:tcPr>
          <w:p w14:paraId="14DFB78C" w14:textId="77777777" w:rsidR="006B2DBA" w:rsidRDefault="00E5420B">
            <w:pPr>
              <w:spacing w:before="120"/>
              <w:rPr>
                <w:rFonts w:ascii="Arial" w:hAnsi="Arial" w:cs="Arial"/>
                <w:lang w:val="en-US"/>
              </w:rPr>
            </w:pPr>
            <w:r>
              <w:rPr>
                <w:rFonts w:ascii="Arial" w:hAnsi="Arial" w:cs="Arial"/>
                <w:lang w:val="en-US"/>
              </w:rPr>
              <w:t xml:space="preserve">Same with </w:t>
            </w:r>
            <w:proofErr w:type="spellStart"/>
            <w:r>
              <w:rPr>
                <w:rFonts w:ascii="Arial" w:hAnsi="Arial" w:cs="Arial"/>
                <w:lang w:val="en-US"/>
              </w:rPr>
              <w:t>with</w:t>
            </w:r>
            <w:proofErr w:type="spellEnd"/>
            <w:r>
              <w:rPr>
                <w:rFonts w:ascii="Arial" w:hAnsi="Arial" w:cs="Arial"/>
                <w:lang w:val="en-US"/>
              </w:rPr>
              <w:t xml:space="preserve"> QCM and Ericsson</w:t>
            </w:r>
          </w:p>
        </w:tc>
      </w:tr>
      <w:tr w:rsidR="005B50F4" w14:paraId="27444742" w14:textId="77777777">
        <w:tc>
          <w:tcPr>
            <w:tcW w:w="1980" w:type="dxa"/>
          </w:tcPr>
          <w:p w14:paraId="0DA391A4" w14:textId="77777777" w:rsidR="005B50F4" w:rsidRPr="005B50F4" w:rsidRDefault="005B50F4">
            <w:pPr>
              <w:spacing w:before="120"/>
              <w:rPr>
                <w:rFonts w:ascii="Arial" w:eastAsiaTheme="minorEastAsia" w:hAnsi="Arial" w:cs="Arial"/>
                <w:lang w:val="en-US" w:eastAsia="zh-CN"/>
              </w:rPr>
            </w:pPr>
            <w:r>
              <w:rPr>
                <w:rFonts w:ascii="Arial" w:eastAsiaTheme="minorEastAsia" w:hAnsi="Arial" w:cs="Arial" w:hint="eastAsia"/>
                <w:lang w:val="en-US" w:eastAsia="zh-CN"/>
              </w:rPr>
              <w:t>CATT</w:t>
            </w:r>
          </w:p>
        </w:tc>
        <w:tc>
          <w:tcPr>
            <w:tcW w:w="6515" w:type="dxa"/>
          </w:tcPr>
          <w:p w14:paraId="5716F866" w14:textId="77777777" w:rsidR="005B50F4" w:rsidRPr="005B50F4" w:rsidRDefault="005B50F4">
            <w:pPr>
              <w:spacing w:before="120"/>
              <w:rPr>
                <w:rFonts w:ascii="Arial" w:eastAsiaTheme="minorEastAsia" w:hAnsi="Arial" w:cs="Arial"/>
                <w:lang w:val="en-US" w:eastAsia="zh-CN"/>
              </w:rPr>
            </w:pPr>
            <w:r>
              <w:rPr>
                <w:rFonts w:ascii="Arial" w:eastAsiaTheme="minorEastAsia" w:hAnsi="Arial" w:cs="Arial" w:hint="eastAsia"/>
                <w:lang w:val="en-US" w:eastAsia="zh-CN"/>
              </w:rPr>
              <w:t xml:space="preserve">Agree with above comments. </w:t>
            </w:r>
            <w:proofErr w:type="gramStart"/>
            <w:r>
              <w:rPr>
                <w:rFonts w:ascii="Arial" w:eastAsiaTheme="minorEastAsia" w:hAnsi="Arial" w:cs="Arial"/>
                <w:lang w:val="en-US" w:eastAsia="zh-CN"/>
              </w:rPr>
              <w:t>A</w:t>
            </w:r>
            <w:r>
              <w:rPr>
                <w:rFonts w:ascii="Arial" w:eastAsiaTheme="minorEastAsia" w:hAnsi="Arial" w:cs="Arial" w:hint="eastAsia"/>
                <w:lang w:val="en-US" w:eastAsia="zh-CN"/>
              </w:rPr>
              <w:t>lso</w:t>
            </w:r>
            <w:proofErr w:type="gramEnd"/>
            <w:r>
              <w:rPr>
                <w:rFonts w:ascii="Arial" w:eastAsiaTheme="minorEastAsia" w:hAnsi="Arial" w:cs="Arial" w:hint="eastAsia"/>
                <w:lang w:val="en-US" w:eastAsia="zh-CN"/>
              </w:rPr>
              <w:t xml:space="preserve"> we need provide </w:t>
            </w:r>
            <w:r>
              <w:rPr>
                <w:rFonts w:ascii="Arial" w:eastAsiaTheme="minorEastAsia" w:hAnsi="Arial" w:cs="Arial"/>
                <w:lang w:val="en-US" w:eastAsia="zh-CN"/>
              </w:rPr>
              <w:t>the</w:t>
            </w:r>
            <w:r>
              <w:rPr>
                <w:rFonts w:ascii="Arial" w:eastAsiaTheme="minorEastAsia" w:hAnsi="Arial" w:cs="Arial" w:hint="eastAsia"/>
                <w:lang w:val="en-US" w:eastAsia="zh-CN"/>
              </w:rPr>
              <w:t xml:space="preserve"> information to CT1 about the AT command for AS sending configuration to APP layer and getting report from APP layer. </w:t>
            </w:r>
            <w:r>
              <w:rPr>
                <w:rFonts w:ascii="Arial" w:eastAsiaTheme="minorEastAsia" w:hAnsi="Arial" w:cs="Arial"/>
                <w:lang w:val="en-US" w:eastAsia="zh-CN"/>
              </w:rPr>
              <w:t>F</w:t>
            </w:r>
            <w:r>
              <w:rPr>
                <w:rFonts w:ascii="Arial" w:eastAsiaTheme="minorEastAsia" w:hAnsi="Arial" w:cs="Arial" w:hint="eastAsia"/>
                <w:lang w:val="en-US" w:eastAsia="zh-CN"/>
              </w:rPr>
              <w:t xml:space="preserve">or </w:t>
            </w:r>
            <w:r>
              <w:rPr>
                <w:rFonts w:ascii="Arial" w:eastAsiaTheme="minorEastAsia" w:hAnsi="Arial" w:cs="Arial"/>
                <w:lang w:val="en-US" w:eastAsia="zh-CN"/>
              </w:rPr>
              <w:t>the</w:t>
            </w:r>
            <w:r>
              <w:rPr>
                <w:rFonts w:ascii="Arial" w:eastAsiaTheme="minorEastAsia" w:hAnsi="Arial" w:cs="Arial" w:hint="eastAsia"/>
                <w:lang w:val="en-US" w:eastAsia="zh-CN"/>
              </w:rPr>
              <w:t xml:space="preserve"> report from APP layer, RAN may need consult SA4 for </w:t>
            </w:r>
            <w:r>
              <w:rPr>
                <w:rFonts w:ascii="Arial" w:eastAsiaTheme="minorEastAsia" w:hAnsi="Arial" w:cs="Arial"/>
                <w:lang w:val="en-US" w:eastAsia="zh-CN"/>
              </w:rPr>
              <w:t>the</w:t>
            </w:r>
            <w:r>
              <w:rPr>
                <w:rFonts w:ascii="Arial" w:eastAsiaTheme="minorEastAsia" w:hAnsi="Arial" w:cs="Arial" w:hint="eastAsia"/>
                <w:lang w:val="en-US" w:eastAsia="zh-CN"/>
              </w:rPr>
              <w:t xml:space="preserve"> metrics format </w:t>
            </w:r>
            <w:r w:rsidR="00351677">
              <w:rPr>
                <w:rFonts w:ascii="Arial" w:eastAsiaTheme="minorEastAsia" w:hAnsi="Arial" w:cs="Arial" w:hint="eastAsia"/>
                <w:lang w:val="en-US" w:eastAsia="zh-CN"/>
              </w:rPr>
              <w:t>because RAN3 didn</w:t>
            </w:r>
            <w:r w:rsidR="00351677">
              <w:rPr>
                <w:rFonts w:ascii="Arial" w:eastAsiaTheme="minorEastAsia" w:hAnsi="Arial" w:cs="Arial"/>
                <w:lang w:val="en-US" w:eastAsia="zh-CN"/>
              </w:rPr>
              <w:t>’</w:t>
            </w:r>
            <w:r w:rsidR="00351677">
              <w:rPr>
                <w:rFonts w:ascii="Arial" w:eastAsiaTheme="minorEastAsia" w:hAnsi="Arial" w:cs="Arial" w:hint="eastAsia"/>
                <w:lang w:val="en-US" w:eastAsia="zh-CN"/>
              </w:rPr>
              <w:t>t discuss it so far</w:t>
            </w:r>
          </w:p>
        </w:tc>
      </w:tr>
      <w:tr w:rsidR="00804BA7" w14:paraId="79E6C05F" w14:textId="77777777">
        <w:tc>
          <w:tcPr>
            <w:tcW w:w="1980" w:type="dxa"/>
          </w:tcPr>
          <w:p w14:paraId="016E7F87" w14:textId="77777777" w:rsidR="00804BA7" w:rsidRDefault="00804BA7">
            <w:pPr>
              <w:spacing w:before="120"/>
              <w:rPr>
                <w:rFonts w:ascii="Arial" w:eastAsiaTheme="minorEastAsia" w:hAnsi="Arial" w:cs="Arial"/>
                <w:lang w:val="en-US" w:eastAsia="zh-CN"/>
              </w:rPr>
            </w:pPr>
            <w:r>
              <w:rPr>
                <w:rFonts w:ascii="Arial" w:eastAsiaTheme="minorEastAsia" w:hAnsi="Arial" w:cs="Arial"/>
                <w:lang w:val="en-US" w:eastAsia="zh-CN"/>
              </w:rPr>
              <w:t>Nokia</w:t>
            </w:r>
          </w:p>
        </w:tc>
        <w:tc>
          <w:tcPr>
            <w:tcW w:w="6515" w:type="dxa"/>
          </w:tcPr>
          <w:p w14:paraId="071F1BA3" w14:textId="77777777" w:rsidR="00804BA7" w:rsidRDefault="00804BA7" w:rsidP="00804BA7">
            <w:pPr>
              <w:spacing w:before="120"/>
              <w:rPr>
                <w:rFonts w:ascii="Arial" w:hAnsi="Arial" w:cs="Arial"/>
                <w:lang w:val="en-US"/>
              </w:rPr>
            </w:pPr>
            <w:r>
              <w:rPr>
                <w:rFonts w:ascii="Arial" w:hAnsi="Arial" w:cs="Arial"/>
                <w:lang w:val="en-US"/>
              </w:rPr>
              <w:t xml:space="preserve">We are in doubt this is fully RAN3 realm. RAN3 should handle network interfaces and signaling, while </w:t>
            </w:r>
            <w:proofErr w:type="spellStart"/>
            <w:r>
              <w:rPr>
                <w:rFonts w:ascii="Arial" w:hAnsi="Arial" w:cs="Arial"/>
                <w:lang w:val="en-US"/>
              </w:rPr>
              <w:t>RVQoE</w:t>
            </w:r>
            <w:proofErr w:type="spellEnd"/>
            <w:r>
              <w:rPr>
                <w:rFonts w:ascii="Arial" w:hAnsi="Arial" w:cs="Arial"/>
                <w:lang w:val="en-US"/>
              </w:rPr>
              <w:t xml:space="preserve"> will bring the overall burden to the UE and radio interface. The metrics and other requirements on application layer are not even in RAN2 realm, thus their definition should be out of RAN2 and RAN3.</w:t>
            </w:r>
          </w:p>
          <w:p w14:paraId="4F73FB88" w14:textId="77777777" w:rsidR="00804BA7" w:rsidRDefault="00804BA7" w:rsidP="00804BA7">
            <w:pPr>
              <w:spacing w:before="120"/>
              <w:rPr>
                <w:rFonts w:ascii="Arial" w:hAnsi="Arial" w:cs="Arial"/>
                <w:lang w:val="en-US"/>
              </w:rPr>
            </w:pPr>
            <w:r>
              <w:rPr>
                <w:rFonts w:ascii="Arial" w:hAnsi="Arial" w:cs="Arial"/>
                <w:lang w:val="en-US"/>
              </w:rPr>
              <w:t xml:space="preserve">We believe the objective is rather to identify (instead of defining) what metrics could be passed over radio. For this exercise, we believe it would be appropriate to study what measures can be beneficial in RAN (can be jointly by RAN2 and RAN3). After identification and recognizing volume of the data it should be RAN2 who decides what are the most appropriate procedures. </w:t>
            </w:r>
          </w:p>
          <w:p w14:paraId="2F85620B" w14:textId="77777777" w:rsidR="00804BA7" w:rsidRDefault="00804BA7" w:rsidP="00804BA7">
            <w:pPr>
              <w:spacing w:before="120"/>
              <w:rPr>
                <w:rFonts w:ascii="Arial" w:hAnsi="Arial" w:cs="Arial"/>
                <w:lang w:val="en-US"/>
              </w:rPr>
            </w:pPr>
            <w:r>
              <w:rPr>
                <w:rFonts w:ascii="Arial" w:hAnsi="Arial" w:cs="Arial"/>
                <w:lang w:val="en-US"/>
              </w:rPr>
              <w:t xml:space="preserve">This will further impose new requirements for handling </w:t>
            </w:r>
            <w:proofErr w:type="spellStart"/>
            <w:r>
              <w:rPr>
                <w:rFonts w:ascii="Arial" w:hAnsi="Arial" w:cs="Arial"/>
                <w:lang w:val="en-US"/>
              </w:rPr>
              <w:t>QoE</w:t>
            </w:r>
            <w:proofErr w:type="spellEnd"/>
            <w:r>
              <w:rPr>
                <w:rFonts w:ascii="Arial" w:hAnsi="Arial" w:cs="Arial"/>
                <w:lang w:val="en-US"/>
              </w:rPr>
              <w:t xml:space="preserve"> data (besides transparent container or along, as discussed below in the questions), hence RAN2 should be in control of decision what procedures apply (same as </w:t>
            </w:r>
            <w:proofErr w:type="spellStart"/>
            <w:r>
              <w:rPr>
                <w:rFonts w:ascii="Arial" w:hAnsi="Arial" w:cs="Arial"/>
                <w:lang w:val="en-US"/>
              </w:rPr>
              <w:t>MeasAppLayer</w:t>
            </w:r>
            <w:proofErr w:type="spellEnd"/>
            <w:r>
              <w:rPr>
                <w:rFonts w:ascii="Arial" w:hAnsi="Arial" w:cs="Arial"/>
                <w:lang w:val="en-US"/>
              </w:rPr>
              <w:t xml:space="preserve">-related, subset, extension, </w:t>
            </w:r>
            <w:proofErr w:type="spellStart"/>
            <w:r>
              <w:rPr>
                <w:rFonts w:ascii="Arial" w:hAnsi="Arial" w:cs="Arial"/>
                <w:lang w:val="en-US"/>
              </w:rPr>
              <w:t>etc</w:t>
            </w:r>
            <w:proofErr w:type="spellEnd"/>
            <w:r>
              <w:rPr>
                <w:rFonts w:ascii="Arial" w:hAnsi="Arial" w:cs="Arial"/>
                <w:lang w:val="en-US"/>
              </w:rPr>
              <w:t>)</w:t>
            </w:r>
          </w:p>
          <w:p w14:paraId="2B0F02AF" w14:textId="77777777" w:rsidR="00804BA7" w:rsidRDefault="00804BA7" w:rsidP="00804BA7">
            <w:pPr>
              <w:spacing w:before="120"/>
              <w:rPr>
                <w:rFonts w:ascii="Arial" w:eastAsiaTheme="minorEastAsia" w:hAnsi="Arial" w:cs="Arial"/>
                <w:lang w:val="en-US" w:eastAsia="zh-CN"/>
              </w:rPr>
            </w:pPr>
            <w:r>
              <w:rPr>
                <w:rFonts w:ascii="Arial" w:hAnsi="Arial" w:cs="Arial"/>
                <w:lang w:val="en-US"/>
              </w:rPr>
              <w:t>We think this is appropriate split of the work, however, for timely completion of the WI we think this might require WI extension or shifting the enhancement to Rel-18, especially in case the metrics are decided to be handled separately from the container.</w:t>
            </w:r>
          </w:p>
        </w:tc>
      </w:tr>
      <w:tr w:rsidR="001E74F7" w14:paraId="10A98B64" w14:textId="77777777">
        <w:tc>
          <w:tcPr>
            <w:tcW w:w="1980" w:type="dxa"/>
          </w:tcPr>
          <w:p w14:paraId="246F03AF" w14:textId="77777777" w:rsidR="001E74F7" w:rsidRDefault="001E74F7">
            <w:pPr>
              <w:spacing w:before="120"/>
              <w:rPr>
                <w:rFonts w:ascii="Arial" w:eastAsiaTheme="minorEastAsia" w:hAnsi="Arial" w:cs="Arial"/>
                <w:lang w:val="en-US" w:eastAsia="zh-CN"/>
              </w:rPr>
            </w:pPr>
            <w:r>
              <w:rPr>
                <w:rFonts w:ascii="Arial" w:eastAsiaTheme="minorEastAsia" w:hAnsi="Arial" w:cs="Arial" w:hint="eastAsia"/>
                <w:lang w:val="en-US" w:eastAsia="zh-CN"/>
              </w:rPr>
              <w:lastRenderedPageBreak/>
              <w:t>O</w:t>
            </w:r>
            <w:r>
              <w:rPr>
                <w:rFonts w:ascii="Arial" w:eastAsiaTheme="minorEastAsia" w:hAnsi="Arial" w:cs="Arial"/>
                <w:lang w:val="en-US" w:eastAsia="zh-CN"/>
              </w:rPr>
              <w:t>PPO</w:t>
            </w:r>
          </w:p>
        </w:tc>
        <w:tc>
          <w:tcPr>
            <w:tcW w:w="6515" w:type="dxa"/>
          </w:tcPr>
          <w:p w14:paraId="51ED1E20" w14:textId="77777777" w:rsidR="001E74F7" w:rsidRPr="0067122C" w:rsidRDefault="0067122C" w:rsidP="00804BA7">
            <w:pPr>
              <w:spacing w:before="120"/>
              <w:rPr>
                <w:rFonts w:ascii="Arial" w:eastAsiaTheme="minorEastAsia" w:hAnsi="Arial" w:cs="Arial"/>
                <w:lang w:val="en-US" w:eastAsia="zh-CN"/>
              </w:rPr>
            </w:pPr>
            <w:r>
              <w:rPr>
                <w:rFonts w:ascii="Arial" w:eastAsiaTheme="minorEastAsia" w:hAnsi="Arial" w:cs="Arial" w:hint="eastAsia"/>
                <w:lang w:val="en-US" w:eastAsia="zh-CN"/>
              </w:rPr>
              <w:t>A</w:t>
            </w:r>
            <w:r>
              <w:rPr>
                <w:rFonts w:ascii="Arial" w:eastAsiaTheme="minorEastAsia" w:hAnsi="Arial" w:cs="Arial"/>
                <w:lang w:val="en-US" w:eastAsia="zh-CN"/>
              </w:rPr>
              <w:t xml:space="preserve">gree with Qualcomm, due to the limited TU allocated in the RAN2 for </w:t>
            </w:r>
            <w:proofErr w:type="spellStart"/>
            <w:r>
              <w:rPr>
                <w:rFonts w:ascii="Arial" w:eastAsiaTheme="minorEastAsia" w:hAnsi="Arial" w:cs="Arial"/>
                <w:lang w:val="en-US" w:eastAsia="zh-CN"/>
              </w:rPr>
              <w:t>QoE</w:t>
            </w:r>
            <w:proofErr w:type="spellEnd"/>
            <w:r>
              <w:rPr>
                <w:rFonts w:ascii="Arial" w:eastAsiaTheme="minorEastAsia" w:hAnsi="Arial" w:cs="Arial"/>
                <w:lang w:val="en-US" w:eastAsia="zh-CN"/>
              </w:rPr>
              <w:t xml:space="preserve"> support</w:t>
            </w:r>
          </w:p>
        </w:tc>
      </w:tr>
      <w:tr w:rsidR="00CE23D8" w14:paraId="223A9CB9" w14:textId="77777777">
        <w:tc>
          <w:tcPr>
            <w:tcW w:w="1980" w:type="dxa"/>
          </w:tcPr>
          <w:p w14:paraId="53554608" w14:textId="77777777" w:rsidR="00CE23D8" w:rsidRPr="00CE23D8" w:rsidRDefault="00CE23D8">
            <w:pPr>
              <w:spacing w:before="120"/>
              <w:rPr>
                <w:rFonts w:ascii="Arial" w:hAnsi="Arial" w:cs="Arial"/>
                <w:lang w:val="en-US" w:eastAsia="ko-KR"/>
              </w:rPr>
            </w:pPr>
            <w:r>
              <w:rPr>
                <w:rFonts w:ascii="Arial" w:hAnsi="Arial" w:cs="Arial" w:hint="eastAsia"/>
                <w:lang w:val="en-US" w:eastAsia="ko-KR"/>
              </w:rPr>
              <w:t>Samsung</w:t>
            </w:r>
          </w:p>
        </w:tc>
        <w:tc>
          <w:tcPr>
            <w:tcW w:w="6515" w:type="dxa"/>
          </w:tcPr>
          <w:p w14:paraId="096C7E6C" w14:textId="77777777" w:rsidR="00CE23D8" w:rsidRPr="00CE23D8" w:rsidRDefault="00CE23D8" w:rsidP="00804BA7">
            <w:pPr>
              <w:spacing w:before="120"/>
              <w:rPr>
                <w:rFonts w:ascii="Arial" w:hAnsi="Arial" w:cs="Arial"/>
                <w:lang w:val="en-US" w:eastAsia="ko-KR"/>
              </w:rPr>
            </w:pPr>
            <w:r>
              <w:rPr>
                <w:rFonts w:ascii="Arial" w:hAnsi="Arial" w:cs="Arial" w:hint="eastAsia"/>
                <w:lang w:val="en-US" w:eastAsia="ko-KR"/>
              </w:rPr>
              <w:t>Agree with Qualcomm</w:t>
            </w:r>
          </w:p>
        </w:tc>
      </w:tr>
      <w:tr w:rsidR="004C7417" w14:paraId="5B7096B6" w14:textId="77777777">
        <w:tc>
          <w:tcPr>
            <w:tcW w:w="1980" w:type="dxa"/>
          </w:tcPr>
          <w:p w14:paraId="3D9B347B" w14:textId="77777777" w:rsidR="004C7417" w:rsidRDefault="00A12594">
            <w:pPr>
              <w:spacing w:before="120"/>
              <w:rPr>
                <w:rFonts w:ascii="Arial" w:hAnsi="Arial" w:cs="Arial"/>
                <w:lang w:val="en-US" w:eastAsia="ko-KR"/>
              </w:rPr>
            </w:pPr>
            <w:r>
              <w:rPr>
                <w:rFonts w:ascii="Arial" w:hAnsi="Arial" w:cs="Arial"/>
                <w:lang w:val="en-US" w:eastAsia="ko-KR"/>
              </w:rPr>
              <w:t>Intel</w:t>
            </w:r>
          </w:p>
        </w:tc>
        <w:tc>
          <w:tcPr>
            <w:tcW w:w="6515" w:type="dxa"/>
          </w:tcPr>
          <w:p w14:paraId="06393345" w14:textId="77777777" w:rsidR="004C7417" w:rsidRDefault="00A12594" w:rsidP="00804BA7">
            <w:pPr>
              <w:spacing w:before="120"/>
              <w:rPr>
                <w:rFonts w:ascii="Arial" w:hAnsi="Arial" w:cs="Arial"/>
                <w:lang w:val="en-US" w:eastAsia="ko-KR"/>
              </w:rPr>
            </w:pPr>
            <w:r>
              <w:rPr>
                <w:rFonts w:ascii="Arial" w:hAnsi="Arial" w:cs="Arial"/>
                <w:lang w:val="en-US" w:eastAsia="ko-KR"/>
              </w:rPr>
              <w:t xml:space="preserve"> Agree with QC.</w:t>
            </w:r>
          </w:p>
        </w:tc>
      </w:tr>
      <w:tr w:rsidR="003436AE" w14:paraId="6E37494E" w14:textId="77777777">
        <w:tc>
          <w:tcPr>
            <w:tcW w:w="1980" w:type="dxa"/>
          </w:tcPr>
          <w:p w14:paraId="0952AA40" w14:textId="77777777" w:rsidR="003436AE" w:rsidRDefault="003436AE" w:rsidP="003436AE">
            <w:pPr>
              <w:spacing w:before="120"/>
              <w:rPr>
                <w:rFonts w:ascii="Arial" w:hAnsi="Arial" w:cs="Arial"/>
                <w:lang w:val="en-US" w:eastAsia="ko-KR"/>
              </w:rPr>
            </w:pPr>
            <w:r>
              <w:rPr>
                <w:rFonts w:ascii="Microsoft JhengHei" w:eastAsia="Microsoft JhengHei" w:hAnsi="Microsoft JhengHei" w:cs="Microsoft JhengHei" w:hint="eastAsia"/>
                <w:lang w:val="en-US" w:eastAsia="zh-TW"/>
              </w:rPr>
              <w:t>I</w:t>
            </w:r>
            <w:r>
              <w:rPr>
                <w:rFonts w:ascii="Microsoft JhengHei" w:eastAsia="Microsoft JhengHei" w:hAnsi="Microsoft JhengHei" w:cs="Microsoft JhengHei"/>
                <w:lang w:val="en-US" w:eastAsia="zh-TW"/>
              </w:rPr>
              <w:t>TRI</w:t>
            </w:r>
          </w:p>
        </w:tc>
        <w:tc>
          <w:tcPr>
            <w:tcW w:w="6515" w:type="dxa"/>
          </w:tcPr>
          <w:p w14:paraId="4359FC77" w14:textId="77777777" w:rsidR="003436AE" w:rsidRDefault="003436AE" w:rsidP="003436AE">
            <w:pPr>
              <w:spacing w:before="120"/>
              <w:rPr>
                <w:rFonts w:ascii="Arial" w:hAnsi="Arial" w:cs="Arial"/>
                <w:lang w:val="en-US" w:eastAsia="ko-KR"/>
              </w:rPr>
            </w:pPr>
            <w:r>
              <w:rPr>
                <w:rFonts w:ascii="Arial" w:eastAsia="PMingLiU" w:hAnsi="Arial" w:cs="Arial" w:hint="eastAsia"/>
                <w:lang w:val="en-US" w:eastAsia="zh-TW"/>
              </w:rPr>
              <w:t>A</w:t>
            </w:r>
            <w:r>
              <w:rPr>
                <w:rFonts w:ascii="Arial" w:eastAsia="PMingLiU" w:hAnsi="Arial" w:cs="Arial"/>
                <w:lang w:val="en-US" w:eastAsia="zh-TW"/>
              </w:rPr>
              <w:t xml:space="preserve">gree with QC </w:t>
            </w:r>
          </w:p>
        </w:tc>
      </w:tr>
      <w:tr w:rsidR="009029DA" w14:paraId="1DE0F97B" w14:textId="77777777" w:rsidTr="004512D1">
        <w:tc>
          <w:tcPr>
            <w:tcW w:w="1980" w:type="dxa"/>
          </w:tcPr>
          <w:p w14:paraId="5A041AA3" w14:textId="77777777" w:rsidR="009029DA" w:rsidRDefault="009029DA" w:rsidP="004512D1">
            <w:pPr>
              <w:spacing w:before="120"/>
              <w:rPr>
                <w:rFonts w:ascii="Microsoft JhengHei" w:eastAsia="Microsoft JhengHei" w:hAnsi="Microsoft JhengHei" w:cs="Microsoft JhengHei"/>
                <w:lang w:val="en-US" w:eastAsia="zh-TW"/>
              </w:rPr>
            </w:pPr>
            <w:r>
              <w:rPr>
                <w:rFonts w:ascii="Arial" w:hAnsi="Arial" w:cs="Arial"/>
              </w:rPr>
              <w:t>China Unicom</w:t>
            </w:r>
          </w:p>
        </w:tc>
        <w:tc>
          <w:tcPr>
            <w:tcW w:w="6515" w:type="dxa"/>
          </w:tcPr>
          <w:p w14:paraId="6A7ECF3B" w14:textId="77777777" w:rsidR="009029DA" w:rsidRDefault="009029DA" w:rsidP="004512D1">
            <w:pPr>
              <w:spacing w:before="120"/>
              <w:rPr>
                <w:rFonts w:ascii="Arial" w:eastAsia="PMingLiU" w:hAnsi="Arial" w:cs="Arial"/>
                <w:lang w:val="en-US" w:eastAsia="zh-TW"/>
              </w:rPr>
            </w:pPr>
            <w:r>
              <w:rPr>
                <w:rFonts w:ascii="Arial" w:hAnsi="Arial" w:cs="Arial"/>
              </w:rPr>
              <w:t>Agree with QC.</w:t>
            </w:r>
          </w:p>
        </w:tc>
      </w:tr>
      <w:tr w:rsidR="009B28CF" w14:paraId="30F70A5A" w14:textId="77777777">
        <w:tc>
          <w:tcPr>
            <w:tcW w:w="1980" w:type="dxa"/>
          </w:tcPr>
          <w:p w14:paraId="5ACF9E80" w14:textId="77777777" w:rsidR="009B28CF" w:rsidRPr="009B28CF" w:rsidRDefault="009B28CF" w:rsidP="003436AE">
            <w:pPr>
              <w:spacing w:before="120"/>
              <w:rPr>
                <w:rFonts w:ascii="Microsoft JhengHei" w:eastAsiaTheme="minorEastAsia" w:hAnsi="Microsoft JhengHei" w:cs="Microsoft JhengHei"/>
                <w:lang w:val="en-US" w:eastAsia="zh-CN"/>
              </w:rPr>
            </w:pPr>
            <w:r>
              <w:rPr>
                <w:rFonts w:ascii="Microsoft JhengHei" w:eastAsiaTheme="minorEastAsia" w:hAnsi="Microsoft JhengHei" w:cs="Microsoft JhengHei" w:hint="eastAsia"/>
                <w:lang w:val="en-US" w:eastAsia="zh-CN"/>
              </w:rPr>
              <w:t>CMCC</w:t>
            </w:r>
          </w:p>
        </w:tc>
        <w:tc>
          <w:tcPr>
            <w:tcW w:w="6515" w:type="dxa"/>
          </w:tcPr>
          <w:p w14:paraId="6A0084E4" w14:textId="77777777" w:rsidR="009B28CF" w:rsidRPr="009B28CF" w:rsidRDefault="009B28CF" w:rsidP="003436AE">
            <w:pPr>
              <w:spacing w:before="120"/>
              <w:rPr>
                <w:rFonts w:ascii="Arial" w:eastAsiaTheme="minorEastAsia" w:hAnsi="Arial" w:cs="Arial"/>
                <w:lang w:val="en-US" w:eastAsia="zh-CN"/>
              </w:rPr>
            </w:pPr>
            <w:r>
              <w:rPr>
                <w:rFonts w:ascii="Arial" w:eastAsiaTheme="minorEastAsia" w:hAnsi="Arial" w:cs="Arial" w:hint="eastAsia"/>
                <w:lang w:val="en-US" w:eastAsia="zh-CN"/>
              </w:rPr>
              <w:t>Agree with QC.</w:t>
            </w:r>
          </w:p>
        </w:tc>
      </w:tr>
    </w:tbl>
    <w:p w14:paraId="1054EB46" w14:textId="07008642" w:rsidR="006B2DBA" w:rsidRDefault="006B2DBA">
      <w:pPr>
        <w:rPr>
          <w:rFonts w:ascii="Arial" w:hAnsi="Arial" w:cs="Arial"/>
          <w:bCs/>
        </w:rPr>
      </w:pPr>
    </w:p>
    <w:p w14:paraId="27035C9C" w14:textId="77777777" w:rsidR="00096352" w:rsidRPr="005C5D79" w:rsidRDefault="00096352" w:rsidP="00096352">
      <w:pPr>
        <w:rPr>
          <w:rFonts w:ascii="Arial" w:hAnsi="Arial" w:cs="Arial"/>
          <w:b/>
        </w:rPr>
      </w:pPr>
      <w:r w:rsidRPr="005C5D79">
        <w:rPr>
          <w:rFonts w:ascii="Arial" w:hAnsi="Arial" w:cs="Arial"/>
          <w:b/>
        </w:rPr>
        <w:t>Summary:</w:t>
      </w:r>
    </w:p>
    <w:p w14:paraId="47049D12" w14:textId="77777777" w:rsidR="00096352" w:rsidRDefault="00096352" w:rsidP="00096352">
      <w:pPr>
        <w:rPr>
          <w:rFonts w:ascii="Arial" w:hAnsi="Arial" w:cs="Arial"/>
        </w:rPr>
      </w:pPr>
      <w:r>
        <w:rPr>
          <w:rFonts w:ascii="Arial" w:hAnsi="Arial" w:cs="Arial"/>
          <w:bCs/>
        </w:rPr>
        <w:t xml:space="preserve">Majority companies agree RAN2 </w:t>
      </w:r>
      <w:r>
        <w:rPr>
          <w:rFonts w:ascii="Arial" w:hAnsi="Arial" w:cs="Arial"/>
        </w:rPr>
        <w:t xml:space="preserve">is responsible to define the procedure to support RVQOE configuration and reporting, and leave the definition of RAN </w:t>
      </w:r>
      <w:proofErr w:type="spellStart"/>
      <w:r>
        <w:rPr>
          <w:rFonts w:ascii="Arial" w:hAnsi="Arial" w:cs="Arial"/>
        </w:rPr>
        <w:t>QoE</w:t>
      </w:r>
      <w:proofErr w:type="spellEnd"/>
      <w:r>
        <w:rPr>
          <w:rFonts w:ascii="Arial" w:hAnsi="Arial" w:cs="Arial"/>
        </w:rPr>
        <w:t xml:space="preserve"> metrics and what should be included in RVQOE configuration and report to other WGs, </w:t>
      </w:r>
      <w:proofErr w:type="gramStart"/>
      <w:r>
        <w:rPr>
          <w:rFonts w:ascii="Arial" w:hAnsi="Arial" w:cs="Arial"/>
        </w:rPr>
        <w:t>e.g.</w:t>
      </w:r>
      <w:proofErr w:type="gramEnd"/>
      <w:r>
        <w:rPr>
          <w:rFonts w:ascii="Arial" w:hAnsi="Arial" w:cs="Arial"/>
        </w:rPr>
        <w:t xml:space="preserve"> RAN3. </w:t>
      </w:r>
    </w:p>
    <w:p w14:paraId="170A918F" w14:textId="77777777" w:rsidR="00096352" w:rsidRDefault="00096352" w:rsidP="00096352">
      <w:pPr>
        <w:rPr>
          <w:rFonts w:ascii="Arial" w:hAnsi="Arial" w:cs="Arial"/>
        </w:rPr>
      </w:pPr>
      <w:r>
        <w:rPr>
          <w:rFonts w:ascii="Arial" w:hAnsi="Arial" w:cs="Arial"/>
        </w:rPr>
        <w:t xml:space="preserve">One company mentioned we should provide information to CT1 about the AT command, rapporteur understands this will </w:t>
      </w:r>
      <w:proofErr w:type="gramStart"/>
      <w:r>
        <w:rPr>
          <w:rFonts w:ascii="Arial" w:hAnsi="Arial" w:cs="Arial"/>
        </w:rPr>
        <w:t>definitely be</w:t>
      </w:r>
      <w:proofErr w:type="gramEnd"/>
      <w:r>
        <w:rPr>
          <w:rFonts w:ascii="Arial" w:hAnsi="Arial" w:cs="Arial"/>
        </w:rPr>
        <w:t xml:space="preserve"> done once we finally conclude the detailed AT command information.</w:t>
      </w:r>
    </w:p>
    <w:p w14:paraId="0B7EE282" w14:textId="77777777" w:rsidR="00096352" w:rsidRDefault="00096352" w:rsidP="00096352">
      <w:pPr>
        <w:rPr>
          <w:rFonts w:ascii="Arial" w:hAnsi="Arial" w:cs="Arial"/>
          <w:lang w:val="en-US"/>
        </w:rPr>
      </w:pPr>
      <w:r>
        <w:rPr>
          <w:rFonts w:ascii="Arial" w:hAnsi="Arial" w:cs="Arial"/>
        </w:rPr>
        <w:t xml:space="preserve">One company mentioned RVQOE metrics should be defined jointly by RAN2 and RAN3, and </w:t>
      </w:r>
      <w:r>
        <w:rPr>
          <w:rFonts w:ascii="Arial" w:hAnsi="Arial" w:cs="Arial"/>
          <w:lang w:val="en-US"/>
        </w:rPr>
        <w:t>this might require WI extension or shifting the enhancement to Rel-18.</w:t>
      </w:r>
    </w:p>
    <w:p w14:paraId="3A2B37AB" w14:textId="5BCBDB90" w:rsidR="00096352" w:rsidRDefault="00096352">
      <w:pPr>
        <w:rPr>
          <w:rFonts w:ascii="Arial" w:hAnsi="Arial" w:cs="Arial"/>
          <w:bCs/>
        </w:rPr>
      </w:pPr>
      <w:r w:rsidRPr="005C5D79">
        <w:rPr>
          <w:rFonts w:ascii="Arial" w:hAnsi="Arial" w:cs="Arial"/>
          <w:b/>
          <w:bCs/>
          <w:lang w:val="en-US"/>
        </w:rPr>
        <w:t xml:space="preserve">Proposal 1: </w:t>
      </w:r>
      <w:r w:rsidRPr="005C5D79">
        <w:rPr>
          <w:rFonts w:ascii="Arial" w:hAnsi="Arial" w:cs="Arial"/>
          <w:b/>
          <w:bCs/>
        </w:rPr>
        <w:t xml:space="preserve">RAN2 is responsible to define the procedure to support RVQOE configuration and reporting, and leave the definition of RAN </w:t>
      </w:r>
      <w:proofErr w:type="spellStart"/>
      <w:r w:rsidRPr="005C5D79">
        <w:rPr>
          <w:rFonts w:ascii="Arial" w:hAnsi="Arial" w:cs="Arial"/>
          <w:b/>
          <w:bCs/>
        </w:rPr>
        <w:t>QoE</w:t>
      </w:r>
      <w:proofErr w:type="spellEnd"/>
      <w:r w:rsidRPr="005C5D79">
        <w:rPr>
          <w:rFonts w:ascii="Arial" w:hAnsi="Arial" w:cs="Arial"/>
          <w:b/>
          <w:bCs/>
        </w:rPr>
        <w:t xml:space="preserve"> metrics and what should be included in RVQOE configuration and report to other WGs, </w:t>
      </w:r>
      <w:proofErr w:type="gramStart"/>
      <w:r w:rsidRPr="005C5D79">
        <w:rPr>
          <w:rFonts w:ascii="Arial" w:hAnsi="Arial" w:cs="Arial"/>
          <w:b/>
          <w:bCs/>
        </w:rPr>
        <w:t>e.g.</w:t>
      </w:r>
      <w:proofErr w:type="gramEnd"/>
      <w:r w:rsidRPr="005C5D79">
        <w:rPr>
          <w:rFonts w:ascii="Arial" w:hAnsi="Arial" w:cs="Arial"/>
          <w:b/>
          <w:bCs/>
        </w:rPr>
        <w:t xml:space="preserve"> RAN3</w:t>
      </w:r>
      <w:r>
        <w:rPr>
          <w:rFonts w:ascii="Arial" w:hAnsi="Arial" w:cs="Arial"/>
          <w:b/>
          <w:bCs/>
        </w:rPr>
        <w:t>, SA4.</w:t>
      </w:r>
    </w:p>
    <w:p w14:paraId="24D2A856" w14:textId="77777777" w:rsidR="006B2DBA" w:rsidRDefault="00E5420B">
      <w:pPr>
        <w:pStyle w:val="Heading3"/>
        <w:spacing w:before="0" w:after="0"/>
        <w:rPr>
          <w:rFonts w:cs="Arial"/>
        </w:rPr>
      </w:pPr>
      <w:r>
        <w:rPr>
          <w:rFonts w:cs="Arial"/>
        </w:rPr>
        <w:t>3.2 RAN3 agreements confirmation</w:t>
      </w:r>
    </w:p>
    <w:p w14:paraId="40909ECB" w14:textId="77777777" w:rsidR="006B2DBA" w:rsidRDefault="00E5420B">
      <w:pPr>
        <w:rPr>
          <w:rFonts w:ascii="Arial" w:hAnsi="Arial" w:cs="Arial"/>
          <w:bCs/>
          <w:lang w:val="en-US"/>
        </w:rPr>
      </w:pPr>
      <w:r>
        <w:rPr>
          <w:rFonts w:ascii="Arial" w:hAnsi="Arial" w:cs="Arial"/>
          <w:bCs/>
        </w:rPr>
        <w:t xml:space="preserve">In the incoming LS [1] from RAN3, the following agreements were achieved by RAN3. Since the some RAN3 agreements impact RAN2 specification, </w:t>
      </w:r>
      <w:r>
        <w:rPr>
          <w:rFonts w:ascii="Arial" w:hAnsi="Arial" w:cs="Arial"/>
          <w:bCs/>
          <w:lang w:val="en-US"/>
        </w:rPr>
        <w:t>RAN2 needs to confirm whether these agreements are feasible from RAN2 point of view.</w:t>
      </w:r>
    </w:p>
    <w:p w14:paraId="0728AA64" w14:textId="77777777" w:rsidR="006B2DBA" w:rsidRDefault="00E5420B">
      <w:pPr>
        <w:spacing w:after="0"/>
        <w:rPr>
          <w:rFonts w:ascii="Arial" w:hAnsi="Arial" w:cs="Arial"/>
          <w:bCs/>
        </w:rPr>
      </w:pPr>
      <w:r>
        <w:rPr>
          <w:rFonts w:ascii="Arial" w:hAnsi="Arial" w:cs="Arial"/>
          <w:bCs/>
        </w:rPr>
        <w:t>----------------------------------------------------------------LS [1] ---------------------------------------------------------------------</w:t>
      </w:r>
    </w:p>
    <w:p w14:paraId="3E1D6D3C" w14:textId="77777777" w:rsidR="006B2DBA" w:rsidRDefault="00E5420B">
      <w:pPr>
        <w:spacing w:after="0"/>
        <w:rPr>
          <w:rFonts w:ascii="Arial" w:hAnsi="Arial" w:cs="Arial"/>
          <w:bCs/>
          <w:i/>
          <w:iCs/>
        </w:rPr>
      </w:pPr>
      <w:r>
        <w:rPr>
          <w:rFonts w:ascii="Arial" w:hAnsi="Arial" w:cs="Arial"/>
          <w:bCs/>
          <w:i/>
          <w:iCs/>
        </w:rPr>
        <w:t xml:space="preserve">RAN-Visible </w:t>
      </w:r>
      <w:proofErr w:type="spellStart"/>
      <w:r>
        <w:rPr>
          <w:rFonts w:ascii="Arial" w:hAnsi="Arial" w:cs="Arial"/>
          <w:bCs/>
          <w:i/>
          <w:iCs/>
        </w:rPr>
        <w:t>QoE</w:t>
      </w:r>
      <w:proofErr w:type="spellEnd"/>
    </w:p>
    <w:p w14:paraId="09F46566" w14:textId="77777777" w:rsidR="006B2DBA" w:rsidRDefault="00E5420B">
      <w:pPr>
        <w:pStyle w:val="ListParagraph"/>
        <w:numPr>
          <w:ilvl w:val="0"/>
          <w:numId w:val="4"/>
        </w:numPr>
        <w:spacing w:line="259" w:lineRule="auto"/>
        <w:rPr>
          <w:rFonts w:ascii="Arial" w:hAnsi="Arial" w:cs="Arial"/>
          <w:i/>
          <w:iCs/>
        </w:rPr>
      </w:pPr>
      <w:r>
        <w:rPr>
          <w:rFonts w:ascii="Arial" w:hAnsi="Arial" w:cs="Arial"/>
          <w:i/>
          <w:iCs/>
        </w:rPr>
        <w:t>RAN3 agree</w:t>
      </w:r>
      <w:r>
        <w:rPr>
          <w:rFonts w:ascii="Arial" w:hAnsi="Arial" w:cs="Arial"/>
          <w:bCs/>
          <w:i/>
          <w:iCs/>
        </w:rPr>
        <w:t xml:space="preserve"> that </w:t>
      </w:r>
      <w:r>
        <w:rPr>
          <w:rFonts w:ascii="Arial" w:hAnsi="Arial" w:cs="Arial"/>
          <w:i/>
          <w:iCs/>
        </w:rPr>
        <w:t xml:space="preserve">the service types supported in the Rel17 RAN-visible </w:t>
      </w:r>
      <w:proofErr w:type="spellStart"/>
      <w:r>
        <w:rPr>
          <w:rFonts w:ascii="Arial" w:hAnsi="Arial" w:cs="Arial"/>
          <w:i/>
          <w:iCs/>
        </w:rPr>
        <w:t>QoE</w:t>
      </w:r>
      <w:proofErr w:type="spellEnd"/>
      <w:r>
        <w:rPr>
          <w:rFonts w:ascii="Arial" w:hAnsi="Arial" w:cs="Arial"/>
          <w:i/>
          <w:iCs/>
        </w:rPr>
        <w:t xml:space="preserve"> framework are DASH streaming and VR.</w:t>
      </w:r>
    </w:p>
    <w:p w14:paraId="7FE2C248" w14:textId="77777777" w:rsidR="006B2DBA" w:rsidRDefault="00E5420B">
      <w:pPr>
        <w:pStyle w:val="ListParagraph"/>
        <w:numPr>
          <w:ilvl w:val="0"/>
          <w:numId w:val="4"/>
        </w:numPr>
        <w:spacing w:line="259" w:lineRule="auto"/>
        <w:rPr>
          <w:rFonts w:ascii="Arial" w:hAnsi="Arial" w:cs="Arial"/>
          <w:i/>
          <w:iCs/>
        </w:rPr>
      </w:pPr>
      <w:r>
        <w:rPr>
          <w:rFonts w:ascii="Arial" w:hAnsi="Arial" w:cs="Arial"/>
          <w:i/>
          <w:iCs/>
        </w:rPr>
        <w:t>RAN3 agree</w:t>
      </w:r>
      <w:r>
        <w:rPr>
          <w:rFonts w:ascii="Arial" w:hAnsi="Arial" w:cs="Arial"/>
          <w:bCs/>
          <w:i/>
          <w:iCs/>
        </w:rPr>
        <w:t xml:space="preserve"> that t</w:t>
      </w:r>
      <w:r>
        <w:rPr>
          <w:rFonts w:ascii="Arial" w:hAnsi="Arial" w:cs="Arial"/>
          <w:i/>
          <w:iCs/>
        </w:rPr>
        <w:t>he following is supported within the RVQOE framework:</w:t>
      </w:r>
    </w:p>
    <w:p w14:paraId="39444841" w14:textId="77777777" w:rsidR="006B2DBA" w:rsidRDefault="00E5420B">
      <w:pPr>
        <w:pStyle w:val="ListParagraph"/>
        <w:numPr>
          <w:ilvl w:val="1"/>
          <w:numId w:val="5"/>
        </w:numPr>
        <w:spacing w:line="259" w:lineRule="auto"/>
        <w:rPr>
          <w:rFonts w:ascii="Arial" w:hAnsi="Arial" w:cs="Arial"/>
          <w:i/>
          <w:iCs/>
        </w:rPr>
      </w:pPr>
      <w:r>
        <w:rPr>
          <w:rFonts w:ascii="Arial" w:hAnsi="Arial" w:cs="Arial"/>
          <w:i/>
          <w:iCs/>
        </w:rPr>
        <w:t xml:space="preserve">RAN-visible </w:t>
      </w:r>
      <w:proofErr w:type="spellStart"/>
      <w:r>
        <w:rPr>
          <w:rFonts w:ascii="Arial" w:hAnsi="Arial" w:cs="Arial"/>
          <w:i/>
          <w:iCs/>
        </w:rPr>
        <w:t>QoE</w:t>
      </w:r>
      <w:proofErr w:type="spellEnd"/>
      <w:r>
        <w:rPr>
          <w:rFonts w:ascii="Arial" w:hAnsi="Arial" w:cs="Arial"/>
          <w:i/>
          <w:iCs/>
        </w:rPr>
        <w:t xml:space="preserve"> metrics: a subset of legacy </w:t>
      </w:r>
      <w:proofErr w:type="spellStart"/>
      <w:r>
        <w:rPr>
          <w:rFonts w:ascii="Arial" w:hAnsi="Arial" w:cs="Arial"/>
          <w:i/>
          <w:iCs/>
        </w:rPr>
        <w:t>QoE</w:t>
      </w:r>
      <w:proofErr w:type="spellEnd"/>
      <w:r>
        <w:rPr>
          <w:rFonts w:ascii="Arial" w:hAnsi="Arial" w:cs="Arial"/>
          <w:i/>
          <w:iCs/>
        </w:rPr>
        <w:t xml:space="preserve"> metrics data collected from UE, which are useful for RAN.</w:t>
      </w:r>
    </w:p>
    <w:p w14:paraId="0B94C872" w14:textId="77777777" w:rsidR="006B2DBA" w:rsidRDefault="00E5420B">
      <w:pPr>
        <w:pStyle w:val="ListParagraph"/>
        <w:numPr>
          <w:ilvl w:val="1"/>
          <w:numId w:val="5"/>
        </w:numPr>
        <w:spacing w:line="259" w:lineRule="auto"/>
        <w:rPr>
          <w:rFonts w:ascii="Arial" w:hAnsi="Arial" w:cs="Arial"/>
          <w:i/>
          <w:iCs/>
        </w:rPr>
      </w:pPr>
      <w:r>
        <w:rPr>
          <w:rFonts w:ascii="Arial" w:hAnsi="Arial" w:cs="Arial"/>
          <w:i/>
          <w:iCs/>
        </w:rPr>
        <w:t xml:space="preserve">RAN-visible </w:t>
      </w:r>
      <w:proofErr w:type="spellStart"/>
      <w:r>
        <w:rPr>
          <w:rFonts w:ascii="Arial" w:hAnsi="Arial" w:cs="Arial"/>
          <w:i/>
          <w:iCs/>
        </w:rPr>
        <w:t>QoE</w:t>
      </w:r>
      <w:proofErr w:type="spellEnd"/>
      <w:r>
        <w:rPr>
          <w:rFonts w:ascii="Arial" w:hAnsi="Arial" w:cs="Arial"/>
          <w:i/>
          <w:iCs/>
        </w:rPr>
        <w:t xml:space="preserve"> values: a set of values derived from </w:t>
      </w:r>
      <w:proofErr w:type="spellStart"/>
      <w:r>
        <w:rPr>
          <w:rFonts w:ascii="Arial" w:hAnsi="Arial" w:cs="Arial"/>
          <w:i/>
          <w:iCs/>
        </w:rPr>
        <w:t>QoE</w:t>
      </w:r>
      <w:proofErr w:type="spellEnd"/>
      <w:r>
        <w:rPr>
          <w:rFonts w:ascii="Arial" w:hAnsi="Arial" w:cs="Arial"/>
          <w:i/>
          <w:iCs/>
        </w:rPr>
        <w:t xml:space="preserve"> metrics data through a model/function defined in collaboration with SA4 (pending SA4).</w:t>
      </w:r>
    </w:p>
    <w:p w14:paraId="65DA874B" w14:textId="77777777" w:rsidR="006B2DBA" w:rsidRDefault="00E5420B">
      <w:pPr>
        <w:pStyle w:val="ListParagraph"/>
        <w:numPr>
          <w:ilvl w:val="0"/>
          <w:numId w:val="4"/>
        </w:numPr>
        <w:spacing w:line="259" w:lineRule="auto"/>
        <w:rPr>
          <w:rFonts w:ascii="Arial" w:hAnsi="Arial" w:cs="Arial"/>
          <w:i/>
          <w:iCs/>
        </w:rPr>
      </w:pPr>
      <w:r>
        <w:rPr>
          <w:rFonts w:ascii="Arial" w:hAnsi="Arial" w:cs="Arial"/>
          <w:i/>
          <w:iCs/>
        </w:rPr>
        <w:t>RAN3 agree</w:t>
      </w:r>
      <w:r>
        <w:rPr>
          <w:rFonts w:ascii="Arial" w:hAnsi="Arial" w:cs="Arial"/>
          <w:bCs/>
          <w:i/>
          <w:iCs/>
        </w:rPr>
        <w:t xml:space="preserve"> that t</w:t>
      </w:r>
      <w:r>
        <w:rPr>
          <w:rFonts w:ascii="Arial" w:hAnsi="Arial" w:cs="Arial"/>
          <w:i/>
          <w:iCs/>
        </w:rPr>
        <w:t xml:space="preserve">ogether with the </w:t>
      </w:r>
      <w:proofErr w:type="spellStart"/>
      <w:r>
        <w:rPr>
          <w:rFonts w:ascii="Arial" w:hAnsi="Arial" w:cs="Arial"/>
          <w:i/>
          <w:iCs/>
        </w:rPr>
        <w:t>QoE</w:t>
      </w:r>
      <w:proofErr w:type="spellEnd"/>
      <w:r>
        <w:rPr>
          <w:rFonts w:ascii="Arial" w:hAnsi="Arial" w:cs="Arial"/>
          <w:i/>
          <w:iCs/>
        </w:rPr>
        <w:t xml:space="preserve"> measurements, the RAN visible </w:t>
      </w:r>
      <w:proofErr w:type="spellStart"/>
      <w:r>
        <w:rPr>
          <w:rFonts w:ascii="Arial" w:hAnsi="Arial" w:cs="Arial"/>
          <w:i/>
          <w:iCs/>
        </w:rPr>
        <w:t>QoE</w:t>
      </w:r>
      <w:proofErr w:type="spellEnd"/>
      <w:r>
        <w:rPr>
          <w:rFonts w:ascii="Arial" w:hAnsi="Arial" w:cs="Arial"/>
          <w:i/>
          <w:iCs/>
        </w:rPr>
        <w:t xml:space="preserve"> is supported in the following aspects:</w:t>
      </w:r>
    </w:p>
    <w:p w14:paraId="0B8525D6" w14:textId="77777777" w:rsidR="006B2DBA" w:rsidRDefault="00E5420B">
      <w:pPr>
        <w:pStyle w:val="ListParagraph"/>
        <w:numPr>
          <w:ilvl w:val="1"/>
          <w:numId w:val="5"/>
        </w:numPr>
        <w:spacing w:line="259" w:lineRule="auto"/>
        <w:rPr>
          <w:rFonts w:ascii="Arial" w:hAnsi="Arial" w:cs="Arial"/>
          <w:i/>
          <w:iCs/>
        </w:rPr>
      </w:pPr>
      <w:r>
        <w:rPr>
          <w:rFonts w:ascii="Arial" w:hAnsi="Arial" w:cs="Arial"/>
          <w:i/>
          <w:iCs/>
        </w:rPr>
        <w:t xml:space="preserve">Activation, and deactivation procedures </w:t>
      </w:r>
    </w:p>
    <w:p w14:paraId="0E093133" w14:textId="77777777" w:rsidR="006B2DBA" w:rsidRDefault="00E5420B">
      <w:pPr>
        <w:pStyle w:val="ListParagraph"/>
        <w:numPr>
          <w:ilvl w:val="1"/>
          <w:numId w:val="5"/>
        </w:numPr>
        <w:spacing w:line="259" w:lineRule="auto"/>
        <w:rPr>
          <w:rFonts w:ascii="Arial" w:hAnsi="Arial" w:cs="Arial"/>
          <w:i/>
          <w:iCs/>
        </w:rPr>
      </w:pPr>
      <w:r>
        <w:rPr>
          <w:rFonts w:ascii="Arial" w:hAnsi="Arial" w:cs="Arial"/>
          <w:i/>
          <w:iCs/>
        </w:rPr>
        <w:t xml:space="preserve">Multiple simultaneous </w:t>
      </w:r>
      <w:proofErr w:type="spellStart"/>
      <w:r>
        <w:rPr>
          <w:rFonts w:ascii="Arial" w:hAnsi="Arial" w:cs="Arial"/>
          <w:i/>
          <w:iCs/>
        </w:rPr>
        <w:t>QoE</w:t>
      </w:r>
      <w:proofErr w:type="spellEnd"/>
      <w:r>
        <w:rPr>
          <w:rFonts w:ascii="Arial" w:hAnsi="Arial" w:cs="Arial"/>
          <w:i/>
          <w:iCs/>
        </w:rPr>
        <w:t xml:space="preserve"> measurements</w:t>
      </w:r>
    </w:p>
    <w:p w14:paraId="11B13CAF" w14:textId="77777777" w:rsidR="006B2DBA" w:rsidRDefault="00E5420B">
      <w:pPr>
        <w:pStyle w:val="ListParagraph"/>
        <w:numPr>
          <w:ilvl w:val="0"/>
          <w:numId w:val="4"/>
        </w:numPr>
        <w:spacing w:line="259" w:lineRule="auto"/>
        <w:rPr>
          <w:rFonts w:ascii="Arial" w:hAnsi="Arial" w:cs="Arial"/>
          <w:i/>
          <w:iCs/>
        </w:rPr>
      </w:pPr>
      <w:r>
        <w:rPr>
          <w:rFonts w:ascii="Arial" w:hAnsi="Arial" w:cs="Arial"/>
          <w:i/>
          <w:iCs/>
        </w:rPr>
        <w:t>The UE is assumed to indicate to the RAN its capability with respect to providing RAN visible QOE metrics (LS to RAN2 seems needed).</w:t>
      </w:r>
    </w:p>
    <w:p w14:paraId="5771C02B" w14:textId="77777777" w:rsidR="006B2DBA" w:rsidRDefault="00E5420B">
      <w:pPr>
        <w:pStyle w:val="ListParagraph"/>
        <w:numPr>
          <w:ilvl w:val="0"/>
          <w:numId w:val="4"/>
        </w:numPr>
        <w:spacing w:line="259" w:lineRule="auto"/>
        <w:rPr>
          <w:rFonts w:ascii="Arial" w:hAnsi="Arial" w:cs="Arial"/>
          <w:i/>
          <w:iCs/>
        </w:rPr>
      </w:pPr>
      <w:r>
        <w:rPr>
          <w:rFonts w:ascii="Arial" w:hAnsi="Arial" w:cs="Arial"/>
          <w:i/>
          <w:iCs/>
        </w:rPr>
        <w:t>RAN3 agree on:</w:t>
      </w:r>
    </w:p>
    <w:p w14:paraId="41E60D1C" w14:textId="77777777" w:rsidR="006B2DBA" w:rsidRDefault="00E5420B">
      <w:pPr>
        <w:pStyle w:val="ListParagraph"/>
        <w:numPr>
          <w:ilvl w:val="1"/>
          <w:numId w:val="5"/>
        </w:numPr>
        <w:spacing w:line="259" w:lineRule="auto"/>
        <w:rPr>
          <w:rFonts w:ascii="Arial" w:hAnsi="Arial" w:cs="Arial"/>
          <w:i/>
          <w:iCs/>
        </w:rPr>
      </w:pPr>
      <w:r>
        <w:rPr>
          <w:rFonts w:ascii="Arial" w:hAnsi="Arial" w:cs="Arial"/>
          <w:i/>
          <w:iCs/>
        </w:rPr>
        <w:lastRenderedPageBreak/>
        <w:t xml:space="preserve">RAN visible </w:t>
      </w:r>
      <w:proofErr w:type="spellStart"/>
      <w:r>
        <w:rPr>
          <w:rFonts w:ascii="Arial" w:hAnsi="Arial" w:cs="Arial"/>
          <w:i/>
          <w:iCs/>
        </w:rPr>
        <w:t>QoE</w:t>
      </w:r>
      <w:proofErr w:type="spellEnd"/>
      <w:r>
        <w:rPr>
          <w:rFonts w:ascii="Arial" w:hAnsi="Arial" w:cs="Arial"/>
          <w:i/>
          <w:iCs/>
        </w:rPr>
        <w:t xml:space="preserve"> measurement activation, UE AS indicates to UE APP that RAN visible </w:t>
      </w:r>
      <w:proofErr w:type="spellStart"/>
      <w:r>
        <w:rPr>
          <w:rFonts w:ascii="Arial" w:hAnsi="Arial" w:cs="Arial"/>
          <w:i/>
          <w:iCs/>
        </w:rPr>
        <w:t>QoE</w:t>
      </w:r>
      <w:proofErr w:type="spellEnd"/>
      <w:r>
        <w:rPr>
          <w:rFonts w:ascii="Arial" w:hAnsi="Arial" w:cs="Arial"/>
          <w:i/>
          <w:iCs/>
        </w:rPr>
        <w:t xml:space="preserve"> measurement has been triggered, potentially with RAN visible </w:t>
      </w:r>
      <w:proofErr w:type="spellStart"/>
      <w:r>
        <w:rPr>
          <w:rFonts w:ascii="Arial" w:hAnsi="Arial" w:cs="Arial"/>
          <w:i/>
          <w:iCs/>
        </w:rPr>
        <w:t>QoE</w:t>
      </w:r>
      <w:proofErr w:type="spellEnd"/>
      <w:r>
        <w:rPr>
          <w:rFonts w:ascii="Arial" w:hAnsi="Arial" w:cs="Arial"/>
          <w:i/>
          <w:iCs/>
        </w:rPr>
        <w:t xml:space="preserve"> metrics needed to be collected at UE APP as requested by RAN.</w:t>
      </w:r>
    </w:p>
    <w:p w14:paraId="3191BCB2" w14:textId="77777777" w:rsidR="006B2DBA" w:rsidRDefault="00E5420B">
      <w:pPr>
        <w:pStyle w:val="ListParagraph"/>
        <w:numPr>
          <w:ilvl w:val="1"/>
          <w:numId w:val="5"/>
        </w:numPr>
        <w:spacing w:line="259" w:lineRule="auto"/>
        <w:rPr>
          <w:rFonts w:ascii="Arial" w:hAnsi="Arial" w:cs="Arial"/>
          <w:i/>
          <w:iCs/>
        </w:rPr>
      </w:pPr>
      <w:r>
        <w:rPr>
          <w:rFonts w:ascii="Arial" w:hAnsi="Arial" w:cs="Arial"/>
          <w:i/>
          <w:iCs/>
        </w:rPr>
        <w:t xml:space="preserve">RAN visible </w:t>
      </w:r>
      <w:proofErr w:type="spellStart"/>
      <w:r>
        <w:rPr>
          <w:rFonts w:ascii="Arial" w:hAnsi="Arial" w:cs="Arial"/>
          <w:i/>
          <w:iCs/>
        </w:rPr>
        <w:t>QoE</w:t>
      </w:r>
      <w:proofErr w:type="spellEnd"/>
      <w:r>
        <w:rPr>
          <w:rFonts w:ascii="Arial" w:hAnsi="Arial" w:cs="Arial"/>
          <w:i/>
          <w:iCs/>
        </w:rPr>
        <w:t xml:space="preserve"> measurement deactivation, UE AS indicates to UE APP that RAN visible </w:t>
      </w:r>
      <w:proofErr w:type="spellStart"/>
      <w:r>
        <w:rPr>
          <w:rFonts w:ascii="Arial" w:hAnsi="Arial" w:cs="Arial"/>
          <w:i/>
          <w:iCs/>
        </w:rPr>
        <w:t>QoE</w:t>
      </w:r>
      <w:proofErr w:type="spellEnd"/>
      <w:r>
        <w:rPr>
          <w:rFonts w:ascii="Arial" w:hAnsi="Arial" w:cs="Arial"/>
          <w:i/>
          <w:iCs/>
        </w:rPr>
        <w:t xml:space="preserve"> measurement has been terminated, and then UE APP stops to provide RAN visible </w:t>
      </w:r>
      <w:proofErr w:type="spellStart"/>
      <w:r>
        <w:rPr>
          <w:rFonts w:ascii="Arial" w:hAnsi="Arial" w:cs="Arial"/>
          <w:i/>
          <w:iCs/>
        </w:rPr>
        <w:t>QoE</w:t>
      </w:r>
      <w:proofErr w:type="spellEnd"/>
      <w:r>
        <w:rPr>
          <w:rFonts w:ascii="Arial" w:hAnsi="Arial" w:cs="Arial"/>
          <w:i/>
          <w:iCs/>
        </w:rPr>
        <w:t xml:space="preserve"> measurement results to UE AS.</w:t>
      </w:r>
    </w:p>
    <w:p w14:paraId="3F00C41E" w14:textId="77777777" w:rsidR="006B2DBA" w:rsidRDefault="00E5420B">
      <w:pPr>
        <w:pStyle w:val="ListParagraph"/>
        <w:numPr>
          <w:ilvl w:val="0"/>
          <w:numId w:val="4"/>
        </w:numPr>
        <w:spacing w:line="259" w:lineRule="auto"/>
        <w:rPr>
          <w:rFonts w:ascii="Arial" w:hAnsi="Arial" w:cs="Arial"/>
          <w:bCs/>
          <w:i/>
          <w:iCs/>
        </w:rPr>
      </w:pPr>
      <w:r>
        <w:rPr>
          <w:rFonts w:ascii="Arial" w:hAnsi="Arial" w:cs="Arial"/>
          <w:i/>
          <w:iCs/>
        </w:rPr>
        <w:t>RAN3 agree that</w:t>
      </w:r>
      <w:r>
        <w:rPr>
          <w:rFonts w:ascii="Arial" w:hAnsi="Arial" w:cs="Arial"/>
          <w:bCs/>
          <w:i/>
          <w:iCs/>
        </w:rPr>
        <w:t xml:space="preserve"> RAN generates the RAN visible </w:t>
      </w:r>
      <w:proofErr w:type="spellStart"/>
      <w:r>
        <w:rPr>
          <w:rFonts w:ascii="Arial" w:hAnsi="Arial" w:cs="Arial"/>
          <w:bCs/>
          <w:i/>
          <w:iCs/>
        </w:rPr>
        <w:t>QoE</w:t>
      </w:r>
      <w:proofErr w:type="spellEnd"/>
      <w:r>
        <w:rPr>
          <w:rFonts w:ascii="Arial" w:hAnsi="Arial" w:cs="Arial"/>
          <w:bCs/>
          <w:i/>
          <w:iCs/>
        </w:rPr>
        <w:t xml:space="preserve"> measurement configuration.</w:t>
      </w:r>
    </w:p>
    <w:p w14:paraId="1B70895E" w14:textId="77777777" w:rsidR="006B2DBA" w:rsidRDefault="00E5420B">
      <w:pPr>
        <w:pStyle w:val="ListParagraph"/>
        <w:numPr>
          <w:ilvl w:val="0"/>
          <w:numId w:val="4"/>
        </w:numPr>
        <w:spacing w:line="259" w:lineRule="auto"/>
        <w:rPr>
          <w:rFonts w:ascii="Arial" w:hAnsi="Arial" w:cs="Arial"/>
          <w:bCs/>
          <w:i/>
          <w:iCs/>
        </w:rPr>
      </w:pPr>
      <w:r>
        <w:rPr>
          <w:rFonts w:ascii="Arial" w:hAnsi="Arial" w:cs="Arial"/>
          <w:i/>
          <w:iCs/>
        </w:rPr>
        <w:t>RAN3 agree that</w:t>
      </w:r>
      <w:r>
        <w:rPr>
          <w:rFonts w:ascii="Arial" w:hAnsi="Arial" w:cs="Arial"/>
          <w:bCs/>
          <w:i/>
          <w:iCs/>
        </w:rPr>
        <w:t xml:space="preserve"> the ID used to identify </w:t>
      </w:r>
      <w:proofErr w:type="spellStart"/>
      <w:r>
        <w:rPr>
          <w:rFonts w:ascii="Arial" w:hAnsi="Arial" w:cs="Arial"/>
          <w:bCs/>
          <w:i/>
          <w:iCs/>
        </w:rPr>
        <w:t>QoE</w:t>
      </w:r>
      <w:proofErr w:type="spellEnd"/>
      <w:r>
        <w:rPr>
          <w:rFonts w:ascii="Arial" w:hAnsi="Arial" w:cs="Arial"/>
          <w:bCs/>
          <w:i/>
          <w:iCs/>
        </w:rPr>
        <w:t xml:space="preserve"> measurements is reused for identifying the RAN visible </w:t>
      </w:r>
      <w:proofErr w:type="spellStart"/>
      <w:r>
        <w:rPr>
          <w:rFonts w:ascii="Arial" w:hAnsi="Arial" w:cs="Arial"/>
          <w:bCs/>
          <w:i/>
          <w:iCs/>
        </w:rPr>
        <w:t>QoE</w:t>
      </w:r>
      <w:proofErr w:type="spellEnd"/>
      <w:r>
        <w:rPr>
          <w:rFonts w:ascii="Arial" w:hAnsi="Arial" w:cs="Arial"/>
          <w:bCs/>
          <w:i/>
          <w:iCs/>
        </w:rPr>
        <w:t xml:space="preserve"> measurements.</w:t>
      </w:r>
    </w:p>
    <w:p w14:paraId="4752A627" w14:textId="77777777" w:rsidR="006B2DBA" w:rsidRDefault="00E5420B">
      <w:pPr>
        <w:pStyle w:val="ListParagraph"/>
        <w:numPr>
          <w:ilvl w:val="0"/>
          <w:numId w:val="4"/>
        </w:numPr>
        <w:spacing w:line="259" w:lineRule="auto"/>
        <w:rPr>
          <w:rFonts w:ascii="Arial" w:hAnsi="Arial" w:cs="Arial"/>
          <w:bCs/>
          <w:i/>
          <w:iCs/>
        </w:rPr>
      </w:pPr>
      <w:r>
        <w:rPr>
          <w:rFonts w:ascii="Arial" w:hAnsi="Arial" w:cs="Arial"/>
          <w:i/>
          <w:iCs/>
        </w:rPr>
        <w:t>RAN3 agree that</w:t>
      </w:r>
      <w:r>
        <w:rPr>
          <w:rFonts w:ascii="Arial" w:hAnsi="Arial" w:cs="Arial"/>
          <w:bCs/>
          <w:i/>
          <w:iCs/>
        </w:rPr>
        <w:t xml:space="preserve"> RAN visible </w:t>
      </w:r>
      <w:proofErr w:type="spellStart"/>
      <w:r>
        <w:rPr>
          <w:rFonts w:ascii="Arial" w:hAnsi="Arial" w:cs="Arial"/>
          <w:bCs/>
          <w:i/>
          <w:iCs/>
        </w:rPr>
        <w:t>QoE</w:t>
      </w:r>
      <w:proofErr w:type="spellEnd"/>
      <w:r>
        <w:rPr>
          <w:rFonts w:ascii="Arial" w:hAnsi="Arial" w:cs="Arial"/>
          <w:bCs/>
          <w:i/>
          <w:iCs/>
        </w:rPr>
        <w:t xml:space="preserve"> metrics collection can be configured only if </w:t>
      </w:r>
      <w:proofErr w:type="spellStart"/>
      <w:r>
        <w:rPr>
          <w:rFonts w:ascii="Arial" w:hAnsi="Arial" w:cs="Arial"/>
          <w:bCs/>
          <w:i/>
          <w:iCs/>
        </w:rPr>
        <w:t>QoE</w:t>
      </w:r>
      <w:proofErr w:type="spellEnd"/>
      <w:r>
        <w:rPr>
          <w:rFonts w:ascii="Arial" w:hAnsi="Arial" w:cs="Arial"/>
          <w:bCs/>
          <w:i/>
          <w:iCs/>
        </w:rPr>
        <w:t xml:space="preserve"> measurements are configured for the same service type.</w:t>
      </w:r>
    </w:p>
    <w:p w14:paraId="48BCF930" w14:textId="77777777" w:rsidR="006B2DBA" w:rsidRDefault="00E5420B">
      <w:pPr>
        <w:pStyle w:val="ListParagraph"/>
        <w:numPr>
          <w:ilvl w:val="0"/>
          <w:numId w:val="4"/>
        </w:numPr>
        <w:spacing w:line="259" w:lineRule="auto"/>
        <w:rPr>
          <w:rFonts w:ascii="Arial" w:hAnsi="Arial" w:cs="Arial"/>
          <w:bCs/>
          <w:i/>
          <w:iCs/>
        </w:rPr>
      </w:pPr>
      <w:r>
        <w:rPr>
          <w:rFonts w:ascii="Arial" w:hAnsi="Arial" w:cs="Arial"/>
          <w:bCs/>
          <w:i/>
          <w:iCs/>
        </w:rPr>
        <w:t xml:space="preserve">RAN3 agree that multiple simultaneous RAN visible </w:t>
      </w:r>
      <w:proofErr w:type="spellStart"/>
      <w:r>
        <w:rPr>
          <w:rFonts w:ascii="Arial" w:hAnsi="Arial" w:cs="Arial"/>
          <w:bCs/>
          <w:i/>
          <w:iCs/>
        </w:rPr>
        <w:t>QoE</w:t>
      </w:r>
      <w:proofErr w:type="spellEnd"/>
      <w:r>
        <w:rPr>
          <w:rFonts w:ascii="Arial" w:hAnsi="Arial" w:cs="Arial"/>
          <w:bCs/>
          <w:i/>
          <w:iCs/>
        </w:rPr>
        <w:t xml:space="preserve"> measurements are supported.</w:t>
      </w:r>
    </w:p>
    <w:p w14:paraId="14B08A2C" w14:textId="77777777" w:rsidR="006B2DBA" w:rsidRDefault="00E5420B">
      <w:pPr>
        <w:pStyle w:val="ListParagraph"/>
        <w:numPr>
          <w:ilvl w:val="0"/>
          <w:numId w:val="4"/>
        </w:numPr>
        <w:spacing w:line="259" w:lineRule="auto"/>
        <w:rPr>
          <w:rFonts w:ascii="Arial" w:hAnsi="Arial" w:cs="Arial"/>
          <w:bCs/>
          <w:i/>
          <w:iCs/>
        </w:rPr>
      </w:pPr>
      <w:r>
        <w:rPr>
          <w:rFonts w:ascii="Arial" w:hAnsi="Arial" w:cs="Arial"/>
          <w:i/>
          <w:iCs/>
        </w:rPr>
        <w:t>RAN3 agree that t</w:t>
      </w:r>
      <w:r>
        <w:rPr>
          <w:rFonts w:ascii="Arial" w:hAnsi="Arial" w:cs="Arial"/>
          <w:bCs/>
          <w:i/>
          <w:iCs/>
        </w:rPr>
        <w:t xml:space="preserve">he RAN visible </w:t>
      </w:r>
      <w:proofErr w:type="spellStart"/>
      <w:r>
        <w:rPr>
          <w:rFonts w:ascii="Arial" w:hAnsi="Arial" w:cs="Arial"/>
          <w:bCs/>
          <w:i/>
          <w:iCs/>
        </w:rPr>
        <w:t>QoE</w:t>
      </w:r>
      <w:proofErr w:type="spellEnd"/>
      <w:r>
        <w:rPr>
          <w:rFonts w:ascii="Arial" w:hAnsi="Arial" w:cs="Arial"/>
          <w:bCs/>
          <w:i/>
          <w:iCs/>
        </w:rPr>
        <w:t xml:space="preserve"> configuration can be configured flexibly (i.e., it is not fixed).</w:t>
      </w:r>
    </w:p>
    <w:p w14:paraId="53B16465" w14:textId="77777777" w:rsidR="006B2DBA" w:rsidRDefault="00E5420B">
      <w:pPr>
        <w:pStyle w:val="ListParagraph"/>
        <w:numPr>
          <w:ilvl w:val="0"/>
          <w:numId w:val="4"/>
        </w:numPr>
        <w:spacing w:line="259" w:lineRule="auto"/>
        <w:rPr>
          <w:rFonts w:ascii="Arial" w:hAnsi="Arial" w:cs="Arial"/>
          <w:i/>
          <w:iCs/>
        </w:rPr>
      </w:pPr>
      <w:r>
        <w:rPr>
          <w:rFonts w:ascii="Arial" w:hAnsi="Arial" w:cs="Arial"/>
          <w:i/>
          <w:iCs/>
        </w:rPr>
        <w:t xml:space="preserve">RAN3 agree that the RAN visible </w:t>
      </w:r>
      <w:proofErr w:type="spellStart"/>
      <w:r>
        <w:rPr>
          <w:rFonts w:ascii="Arial" w:hAnsi="Arial" w:cs="Arial"/>
          <w:i/>
          <w:iCs/>
        </w:rPr>
        <w:t>QoE</w:t>
      </w:r>
      <w:proofErr w:type="spellEnd"/>
      <w:r>
        <w:rPr>
          <w:rFonts w:ascii="Arial" w:hAnsi="Arial" w:cs="Arial"/>
          <w:i/>
          <w:iCs/>
        </w:rPr>
        <w:t xml:space="preserve"> configuration sent to UE should contain:</w:t>
      </w:r>
    </w:p>
    <w:p w14:paraId="57654930" w14:textId="77777777" w:rsidR="006B2DBA" w:rsidRDefault="00E5420B">
      <w:pPr>
        <w:pStyle w:val="ListParagraph"/>
        <w:numPr>
          <w:ilvl w:val="1"/>
          <w:numId w:val="5"/>
        </w:numPr>
        <w:spacing w:line="259" w:lineRule="auto"/>
        <w:rPr>
          <w:rFonts w:ascii="Arial" w:hAnsi="Arial" w:cs="Arial"/>
          <w:i/>
          <w:iCs/>
        </w:rPr>
      </w:pPr>
      <w:r>
        <w:rPr>
          <w:rFonts w:ascii="Arial" w:hAnsi="Arial" w:cs="Arial"/>
          <w:i/>
          <w:iCs/>
        </w:rPr>
        <w:t>Metrics to be reported, should contain at least as a mandatory IE.</w:t>
      </w:r>
    </w:p>
    <w:p w14:paraId="63B58FC0" w14:textId="77777777" w:rsidR="006B2DBA" w:rsidRDefault="00E5420B">
      <w:pPr>
        <w:pStyle w:val="ListParagraph"/>
        <w:numPr>
          <w:ilvl w:val="0"/>
          <w:numId w:val="4"/>
        </w:numPr>
        <w:spacing w:line="259" w:lineRule="auto"/>
        <w:rPr>
          <w:rFonts w:ascii="Arial" w:hAnsi="Arial" w:cs="Arial"/>
          <w:bCs/>
          <w:i/>
          <w:iCs/>
        </w:rPr>
      </w:pPr>
      <w:r>
        <w:rPr>
          <w:rFonts w:ascii="Arial" w:hAnsi="Arial" w:cs="Arial"/>
          <w:i/>
          <w:iCs/>
        </w:rPr>
        <w:t>RAN3 agree that</w:t>
      </w:r>
      <w:r>
        <w:rPr>
          <w:rFonts w:ascii="Arial" w:hAnsi="Arial" w:cs="Arial"/>
          <w:bCs/>
          <w:i/>
          <w:iCs/>
        </w:rPr>
        <w:t xml:space="preserve"> the RAN visible </w:t>
      </w:r>
      <w:proofErr w:type="spellStart"/>
      <w:r>
        <w:rPr>
          <w:rFonts w:ascii="Arial" w:hAnsi="Arial" w:cs="Arial"/>
          <w:bCs/>
          <w:i/>
          <w:iCs/>
        </w:rPr>
        <w:t>QoE</w:t>
      </w:r>
      <w:proofErr w:type="spellEnd"/>
      <w:r>
        <w:rPr>
          <w:rFonts w:ascii="Arial" w:hAnsi="Arial" w:cs="Arial"/>
          <w:bCs/>
          <w:i/>
          <w:iCs/>
        </w:rPr>
        <w:t xml:space="preserve"> report is provided inside a dedicated IE, outside the </w:t>
      </w:r>
      <w:proofErr w:type="spellStart"/>
      <w:r>
        <w:rPr>
          <w:rFonts w:ascii="Arial" w:hAnsi="Arial" w:cs="Arial"/>
          <w:bCs/>
          <w:i/>
          <w:iCs/>
        </w:rPr>
        <w:t>QoE</w:t>
      </w:r>
      <w:proofErr w:type="spellEnd"/>
      <w:r>
        <w:rPr>
          <w:rFonts w:ascii="Arial" w:hAnsi="Arial" w:cs="Arial"/>
          <w:bCs/>
          <w:i/>
          <w:iCs/>
        </w:rPr>
        <w:t xml:space="preserve"> report container.</w:t>
      </w:r>
    </w:p>
    <w:p w14:paraId="4758A65F" w14:textId="77777777" w:rsidR="006B2DBA" w:rsidRDefault="00E5420B">
      <w:pPr>
        <w:pStyle w:val="ListParagraph"/>
        <w:numPr>
          <w:ilvl w:val="0"/>
          <w:numId w:val="4"/>
        </w:numPr>
        <w:spacing w:line="259" w:lineRule="auto"/>
        <w:rPr>
          <w:rFonts w:ascii="Arial" w:hAnsi="Arial" w:cs="Arial"/>
          <w:bCs/>
          <w:i/>
          <w:iCs/>
        </w:rPr>
      </w:pPr>
      <w:r>
        <w:rPr>
          <w:rFonts w:ascii="Arial" w:hAnsi="Arial" w:cs="Arial"/>
          <w:i/>
          <w:iCs/>
        </w:rPr>
        <w:t>RAN3 agree that</w:t>
      </w:r>
      <w:r>
        <w:rPr>
          <w:rFonts w:ascii="Arial" w:hAnsi="Arial" w:cs="Arial"/>
          <w:bCs/>
          <w:i/>
          <w:iCs/>
        </w:rPr>
        <w:t xml:space="preserve"> the RAN decides whether RAN visible QOE measurement collection and reporting is activated.</w:t>
      </w:r>
    </w:p>
    <w:p w14:paraId="2EF35A63" w14:textId="77777777" w:rsidR="006B2DBA" w:rsidRDefault="00E5420B">
      <w:pPr>
        <w:spacing w:after="0"/>
        <w:rPr>
          <w:rFonts w:ascii="Arial" w:hAnsi="Arial" w:cs="Arial"/>
          <w:sz w:val="24"/>
          <w:lang w:val="en-US"/>
        </w:rPr>
      </w:pPr>
      <w:r>
        <w:rPr>
          <w:rFonts w:ascii="Arial" w:hAnsi="Arial" w:cs="Arial"/>
          <w:sz w:val="24"/>
          <w:lang w:val="en-US"/>
        </w:rPr>
        <w:t>------------------------------------------------------------------------------------------------------------------------</w:t>
      </w:r>
    </w:p>
    <w:p w14:paraId="48DF5391" w14:textId="77777777" w:rsidR="006B2DBA" w:rsidRDefault="00E5420B">
      <w:pPr>
        <w:spacing w:after="0"/>
        <w:textAlignment w:val="baseline"/>
        <w:rPr>
          <w:rFonts w:ascii="Arial" w:eastAsia="Times New Roman" w:hAnsi="Arial" w:cs="Arial"/>
          <w:szCs w:val="24"/>
          <w:lang w:val="en-US"/>
        </w:rPr>
      </w:pPr>
      <w:r>
        <w:rPr>
          <w:rFonts w:ascii="Arial" w:eastAsia="Times New Roman" w:hAnsi="Arial" w:cs="Arial"/>
          <w:szCs w:val="24"/>
          <w:lang w:val="en-US"/>
        </w:rPr>
        <w:t>According to RAN3 LS, contribution R2-2109568 proposes RAN2 confirms the following are feasible from RAN2 point of view.</w:t>
      </w:r>
    </w:p>
    <w:p w14:paraId="3A95C615" w14:textId="77777777" w:rsidR="006B2DBA" w:rsidRDefault="00E5420B">
      <w:pPr>
        <w:spacing w:after="0"/>
        <w:textAlignment w:val="baseline"/>
        <w:rPr>
          <w:rFonts w:ascii="Arial" w:eastAsia="Times New Roman" w:hAnsi="Arial" w:cs="Arial"/>
          <w:b/>
          <w:bCs/>
          <w:szCs w:val="24"/>
          <w:lang w:val="en-US"/>
        </w:rPr>
      </w:pPr>
      <w:r>
        <w:rPr>
          <w:rFonts w:ascii="Arial" w:eastAsia="Times New Roman" w:hAnsi="Arial" w:cs="Arial"/>
          <w:b/>
          <w:bCs/>
          <w:szCs w:val="24"/>
          <w:lang w:val="en-US"/>
        </w:rPr>
        <w:t>RAN2 confirms the following are feasible from RAN2 point of view.</w:t>
      </w:r>
    </w:p>
    <w:p w14:paraId="1EDCD664" w14:textId="77777777" w:rsidR="006B2DBA" w:rsidRDefault="00E5420B">
      <w:pPr>
        <w:pStyle w:val="ListParagraph"/>
        <w:numPr>
          <w:ilvl w:val="1"/>
          <w:numId w:val="5"/>
        </w:numPr>
        <w:rPr>
          <w:rFonts w:ascii="Arial" w:eastAsia="Times New Roman" w:hAnsi="Arial" w:cs="Arial"/>
          <w:b/>
          <w:bCs/>
          <w:szCs w:val="24"/>
          <w:lang w:eastAsia="en-US"/>
        </w:rPr>
      </w:pPr>
      <w:r>
        <w:rPr>
          <w:rFonts w:ascii="Arial" w:eastAsia="Times New Roman" w:hAnsi="Arial" w:cs="Arial"/>
          <w:b/>
          <w:bCs/>
          <w:szCs w:val="24"/>
          <w:lang w:eastAsia="en-US"/>
        </w:rPr>
        <w:t>It is feasible to configure RVQOE using explicit RRC IEs</w:t>
      </w:r>
    </w:p>
    <w:p w14:paraId="19198E1A" w14:textId="77777777" w:rsidR="006B2DBA" w:rsidRDefault="00E5420B">
      <w:pPr>
        <w:pStyle w:val="ListParagraph"/>
        <w:numPr>
          <w:ilvl w:val="1"/>
          <w:numId w:val="5"/>
        </w:numPr>
        <w:rPr>
          <w:rFonts w:ascii="Arial" w:eastAsia="Times New Roman" w:hAnsi="Arial" w:cs="Arial"/>
          <w:b/>
          <w:bCs/>
          <w:szCs w:val="24"/>
          <w:lang w:eastAsia="en-US"/>
        </w:rPr>
      </w:pPr>
      <w:r>
        <w:rPr>
          <w:rFonts w:ascii="Arial" w:eastAsia="Times New Roman" w:hAnsi="Arial" w:cs="Arial"/>
          <w:b/>
          <w:bCs/>
          <w:szCs w:val="24"/>
          <w:lang w:eastAsia="en-US"/>
        </w:rPr>
        <w:t xml:space="preserve">Multiple simultaneous </w:t>
      </w:r>
      <w:proofErr w:type="spellStart"/>
      <w:r>
        <w:rPr>
          <w:rFonts w:ascii="Arial" w:eastAsia="Times New Roman" w:hAnsi="Arial" w:cs="Arial"/>
          <w:b/>
          <w:bCs/>
          <w:szCs w:val="24"/>
          <w:lang w:eastAsia="en-US"/>
        </w:rPr>
        <w:t>QoE</w:t>
      </w:r>
      <w:proofErr w:type="spellEnd"/>
      <w:r>
        <w:rPr>
          <w:rFonts w:ascii="Arial" w:eastAsia="Times New Roman" w:hAnsi="Arial" w:cs="Arial"/>
          <w:b/>
          <w:bCs/>
          <w:szCs w:val="24"/>
          <w:lang w:eastAsia="en-US"/>
        </w:rPr>
        <w:t xml:space="preserve"> measurements can be supported for RVQOE.  Each RVQOE measurement configuration is identified by the </w:t>
      </w:r>
      <w:proofErr w:type="spellStart"/>
      <w:r>
        <w:rPr>
          <w:rFonts w:ascii="Arial" w:eastAsia="Times New Roman" w:hAnsi="Arial" w:cs="Arial"/>
          <w:b/>
          <w:bCs/>
          <w:i/>
          <w:iCs/>
          <w:szCs w:val="24"/>
          <w:lang w:eastAsia="en-US"/>
        </w:rPr>
        <w:t>MeasConfigAppLayerId</w:t>
      </w:r>
      <w:proofErr w:type="spellEnd"/>
      <w:r>
        <w:rPr>
          <w:rFonts w:ascii="Arial" w:eastAsia="Times New Roman" w:hAnsi="Arial" w:cs="Arial"/>
          <w:b/>
          <w:bCs/>
          <w:szCs w:val="24"/>
          <w:lang w:eastAsia="en-US"/>
        </w:rPr>
        <w:t xml:space="preserve"> (or change to another generic term) corresponding to the regular </w:t>
      </w:r>
      <w:proofErr w:type="spellStart"/>
      <w:r>
        <w:rPr>
          <w:rFonts w:ascii="Arial" w:eastAsia="Times New Roman" w:hAnsi="Arial" w:cs="Arial"/>
          <w:b/>
          <w:bCs/>
          <w:szCs w:val="24"/>
          <w:lang w:eastAsia="en-US"/>
        </w:rPr>
        <w:t>QoE</w:t>
      </w:r>
      <w:proofErr w:type="spellEnd"/>
      <w:r>
        <w:rPr>
          <w:rFonts w:ascii="Arial" w:eastAsia="Times New Roman" w:hAnsi="Arial" w:cs="Arial"/>
          <w:b/>
          <w:bCs/>
          <w:szCs w:val="24"/>
          <w:lang w:eastAsia="en-US"/>
        </w:rPr>
        <w:t xml:space="preserve"> configuration.</w:t>
      </w:r>
    </w:p>
    <w:p w14:paraId="046D31C6" w14:textId="77777777" w:rsidR="006B2DBA" w:rsidRDefault="00E5420B">
      <w:pPr>
        <w:pStyle w:val="ListParagraph"/>
        <w:numPr>
          <w:ilvl w:val="1"/>
          <w:numId w:val="5"/>
        </w:numPr>
        <w:rPr>
          <w:rFonts w:ascii="Arial" w:eastAsia="Times New Roman" w:hAnsi="Arial" w:cs="Arial"/>
          <w:b/>
          <w:bCs/>
          <w:szCs w:val="24"/>
          <w:lang w:eastAsia="en-US"/>
        </w:rPr>
      </w:pPr>
      <w:r>
        <w:rPr>
          <w:rFonts w:ascii="Arial" w:eastAsia="Times New Roman" w:hAnsi="Arial" w:cs="Arial"/>
          <w:b/>
          <w:bCs/>
          <w:szCs w:val="24"/>
          <w:lang w:eastAsia="en-US"/>
        </w:rPr>
        <w:t>UE RRC layer forwards the received RVQOE configuration to the concerned application layer.</w:t>
      </w:r>
    </w:p>
    <w:p w14:paraId="6C1B207D" w14:textId="77777777" w:rsidR="006B2DBA" w:rsidRDefault="00E5420B">
      <w:pPr>
        <w:pStyle w:val="ListParagraph"/>
        <w:numPr>
          <w:ilvl w:val="1"/>
          <w:numId w:val="5"/>
        </w:numPr>
        <w:rPr>
          <w:rFonts w:ascii="Arial" w:eastAsia="Times New Roman" w:hAnsi="Arial" w:cs="Arial"/>
          <w:b/>
          <w:bCs/>
          <w:szCs w:val="24"/>
          <w:lang w:eastAsia="en-US"/>
        </w:rPr>
      </w:pPr>
      <w:r>
        <w:rPr>
          <w:rFonts w:ascii="Arial" w:eastAsia="Times New Roman" w:hAnsi="Arial" w:cs="Arial"/>
          <w:b/>
          <w:bCs/>
          <w:szCs w:val="24"/>
          <w:lang w:eastAsia="en-US"/>
        </w:rPr>
        <w:t>RAN configures the required RVQOE metrics in the RVQOE configuration for UE to report.</w:t>
      </w:r>
    </w:p>
    <w:p w14:paraId="67BA5804" w14:textId="77777777" w:rsidR="006B2DBA" w:rsidRDefault="00E5420B">
      <w:pPr>
        <w:pStyle w:val="ListParagraph"/>
        <w:numPr>
          <w:ilvl w:val="1"/>
          <w:numId w:val="5"/>
        </w:numPr>
        <w:rPr>
          <w:rFonts w:ascii="Arial" w:eastAsia="Times New Roman" w:hAnsi="Arial" w:cs="Arial"/>
          <w:b/>
          <w:bCs/>
          <w:szCs w:val="24"/>
          <w:lang w:eastAsia="en-US"/>
        </w:rPr>
      </w:pPr>
      <w:r>
        <w:rPr>
          <w:rFonts w:ascii="Arial" w:eastAsia="Times New Roman" w:hAnsi="Arial" w:cs="Arial"/>
          <w:b/>
          <w:bCs/>
          <w:szCs w:val="24"/>
          <w:lang w:eastAsia="en-US"/>
        </w:rPr>
        <w:t xml:space="preserve">It is feasible to sends RVQOE report to </w:t>
      </w:r>
      <w:proofErr w:type="gramStart"/>
      <w:r>
        <w:rPr>
          <w:rFonts w:ascii="Arial" w:eastAsia="Times New Roman" w:hAnsi="Arial" w:cs="Arial"/>
          <w:b/>
          <w:bCs/>
          <w:szCs w:val="24"/>
          <w:lang w:eastAsia="en-US"/>
        </w:rPr>
        <w:t>RAN</w:t>
      </w:r>
      <w:proofErr w:type="gramEnd"/>
      <w:r>
        <w:rPr>
          <w:rFonts w:ascii="Arial" w:eastAsia="Times New Roman" w:hAnsi="Arial" w:cs="Arial"/>
          <w:b/>
          <w:bCs/>
          <w:szCs w:val="24"/>
          <w:lang w:eastAsia="en-US"/>
        </w:rPr>
        <w:t xml:space="preserve"> using RRC explicit IEs</w:t>
      </w:r>
    </w:p>
    <w:p w14:paraId="72CF6DFD" w14:textId="77777777" w:rsidR="006B2DBA" w:rsidRDefault="00E5420B">
      <w:pPr>
        <w:spacing w:before="120" w:after="0"/>
        <w:rPr>
          <w:rFonts w:ascii="Arial" w:hAnsi="Arial" w:cs="Arial"/>
          <w:bCs/>
        </w:rPr>
      </w:pPr>
      <w:proofErr w:type="gramStart"/>
      <w:r>
        <w:rPr>
          <w:rFonts w:ascii="Arial" w:hAnsi="Arial" w:cs="Arial"/>
          <w:bCs/>
        </w:rPr>
        <w:t>Companies</w:t>
      </w:r>
      <w:proofErr w:type="gramEnd"/>
      <w:r>
        <w:rPr>
          <w:rFonts w:ascii="Arial" w:hAnsi="Arial" w:cs="Arial"/>
          <w:bCs/>
        </w:rPr>
        <w:t xml:space="preserve"> please provide views whether the above proposal can be confirmed by RAN2.</w:t>
      </w:r>
    </w:p>
    <w:tbl>
      <w:tblPr>
        <w:tblStyle w:val="TableGrid"/>
        <w:tblW w:w="0" w:type="auto"/>
        <w:tblLook w:val="04A0" w:firstRow="1" w:lastRow="0" w:firstColumn="1" w:lastColumn="0" w:noHBand="0" w:noVBand="1"/>
      </w:tblPr>
      <w:tblGrid>
        <w:gridCol w:w="1980"/>
        <w:gridCol w:w="1134"/>
        <w:gridCol w:w="6515"/>
      </w:tblGrid>
      <w:tr w:rsidR="006B2DBA" w14:paraId="31E130FF" w14:textId="77777777">
        <w:tc>
          <w:tcPr>
            <w:tcW w:w="1980" w:type="dxa"/>
          </w:tcPr>
          <w:p w14:paraId="1ABB6944" w14:textId="77777777" w:rsidR="006B2DBA" w:rsidRDefault="00E5420B">
            <w:pPr>
              <w:spacing w:before="120"/>
              <w:jc w:val="center"/>
              <w:rPr>
                <w:rFonts w:ascii="Arial" w:hAnsi="Arial" w:cs="Arial"/>
                <w:b/>
              </w:rPr>
            </w:pPr>
            <w:r>
              <w:rPr>
                <w:rFonts w:ascii="Arial" w:hAnsi="Arial" w:cs="Arial"/>
                <w:b/>
              </w:rPr>
              <w:t>Company</w:t>
            </w:r>
          </w:p>
        </w:tc>
        <w:tc>
          <w:tcPr>
            <w:tcW w:w="1134" w:type="dxa"/>
          </w:tcPr>
          <w:p w14:paraId="22C20DFA" w14:textId="77777777" w:rsidR="006B2DBA" w:rsidRDefault="00E5420B">
            <w:pPr>
              <w:spacing w:before="120"/>
              <w:jc w:val="center"/>
              <w:rPr>
                <w:rFonts w:ascii="Arial" w:hAnsi="Arial" w:cs="Arial"/>
                <w:b/>
              </w:rPr>
            </w:pPr>
            <w:r>
              <w:rPr>
                <w:rFonts w:ascii="Arial" w:hAnsi="Arial" w:cs="Arial"/>
                <w:b/>
              </w:rPr>
              <w:t>Yes/No</w:t>
            </w:r>
          </w:p>
        </w:tc>
        <w:tc>
          <w:tcPr>
            <w:tcW w:w="6515" w:type="dxa"/>
          </w:tcPr>
          <w:p w14:paraId="099EF31C" w14:textId="77777777" w:rsidR="006B2DBA" w:rsidRDefault="00E5420B">
            <w:pPr>
              <w:spacing w:before="120"/>
              <w:jc w:val="center"/>
              <w:rPr>
                <w:rFonts w:ascii="Arial" w:hAnsi="Arial" w:cs="Arial"/>
                <w:b/>
              </w:rPr>
            </w:pPr>
            <w:r>
              <w:rPr>
                <w:rFonts w:ascii="Arial" w:hAnsi="Arial" w:cs="Arial"/>
                <w:b/>
              </w:rPr>
              <w:t>Additional explanations</w:t>
            </w:r>
          </w:p>
        </w:tc>
      </w:tr>
      <w:tr w:rsidR="006B2DBA" w14:paraId="6A51579F" w14:textId="77777777">
        <w:tc>
          <w:tcPr>
            <w:tcW w:w="1980" w:type="dxa"/>
          </w:tcPr>
          <w:p w14:paraId="2721667A" w14:textId="77777777" w:rsidR="006B2DBA" w:rsidRDefault="00E5420B">
            <w:pPr>
              <w:spacing w:before="120"/>
              <w:rPr>
                <w:rFonts w:ascii="Arial" w:hAnsi="Arial" w:cs="Arial"/>
              </w:rPr>
            </w:pPr>
            <w:r>
              <w:rPr>
                <w:rFonts w:ascii="Arial" w:hAnsi="Arial" w:cs="Arial" w:hint="eastAsia"/>
                <w:lang w:eastAsia="ko-KR"/>
              </w:rPr>
              <w:t>LGE</w:t>
            </w:r>
          </w:p>
        </w:tc>
        <w:tc>
          <w:tcPr>
            <w:tcW w:w="1134" w:type="dxa"/>
          </w:tcPr>
          <w:p w14:paraId="476526DE" w14:textId="77777777" w:rsidR="006B2DBA" w:rsidRDefault="00E5420B">
            <w:pPr>
              <w:spacing w:before="120"/>
              <w:rPr>
                <w:rFonts w:ascii="Arial" w:hAnsi="Arial" w:cs="Arial"/>
              </w:rPr>
            </w:pPr>
            <w:r>
              <w:rPr>
                <w:rFonts w:ascii="Arial" w:hAnsi="Arial" w:cs="Arial" w:hint="eastAsia"/>
                <w:lang w:eastAsia="ko-KR"/>
              </w:rPr>
              <w:t>Yes</w:t>
            </w:r>
          </w:p>
        </w:tc>
        <w:tc>
          <w:tcPr>
            <w:tcW w:w="6515" w:type="dxa"/>
          </w:tcPr>
          <w:p w14:paraId="0E90F69B" w14:textId="77777777" w:rsidR="006B2DBA" w:rsidRDefault="006B2DBA">
            <w:pPr>
              <w:spacing w:before="120"/>
              <w:rPr>
                <w:rFonts w:ascii="Arial" w:hAnsi="Arial" w:cs="Arial"/>
              </w:rPr>
            </w:pPr>
          </w:p>
        </w:tc>
      </w:tr>
      <w:tr w:rsidR="006B2DBA" w14:paraId="6F15F918" w14:textId="77777777">
        <w:tc>
          <w:tcPr>
            <w:tcW w:w="1980" w:type="dxa"/>
          </w:tcPr>
          <w:p w14:paraId="4D9B5B42" w14:textId="77777777" w:rsidR="006B2DBA" w:rsidRDefault="00E5420B">
            <w:pPr>
              <w:spacing w:before="120"/>
              <w:rPr>
                <w:rFonts w:ascii="Arial" w:hAnsi="Arial" w:cs="Arial"/>
              </w:rPr>
            </w:pPr>
            <w:r>
              <w:rPr>
                <w:rFonts w:ascii="Arial" w:hAnsi="Arial" w:cs="Arial"/>
              </w:rPr>
              <w:t>vivo</w:t>
            </w:r>
          </w:p>
        </w:tc>
        <w:tc>
          <w:tcPr>
            <w:tcW w:w="1134" w:type="dxa"/>
          </w:tcPr>
          <w:p w14:paraId="5C08CD6A" w14:textId="77777777" w:rsidR="006B2DBA" w:rsidRDefault="00E5420B">
            <w:pPr>
              <w:spacing w:before="120"/>
              <w:rPr>
                <w:rFonts w:ascii="Arial" w:hAnsi="Arial" w:cs="Arial"/>
              </w:rPr>
            </w:pPr>
            <w:r>
              <w:rPr>
                <w:rFonts w:ascii="Arial" w:hAnsi="Arial" w:cs="Arial"/>
              </w:rPr>
              <w:t>Yes</w:t>
            </w:r>
          </w:p>
        </w:tc>
        <w:tc>
          <w:tcPr>
            <w:tcW w:w="6515" w:type="dxa"/>
          </w:tcPr>
          <w:p w14:paraId="58BD3E90" w14:textId="77777777" w:rsidR="006B2DBA" w:rsidRDefault="006B2DBA">
            <w:pPr>
              <w:spacing w:before="120"/>
              <w:rPr>
                <w:rFonts w:ascii="Arial" w:hAnsi="Arial" w:cs="Arial"/>
              </w:rPr>
            </w:pPr>
          </w:p>
        </w:tc>
      </w:tr>
      <w:tr w:rsidR="006B2DBA" w14:paraId="1C53D9E5" w14:textId="77777777">
        <w:tc>
          <w:tcPr>
            <w:tcW w:w="1980" w:type="dxa"/>
          </w:tcPr>
          <w:p w14:paraId="3902054E" w14:textId="77777777" w:rsidR="006B2DBA" w:rsidRDefault="00E5420B">
            <w:pPr>
              <w:spacing w:before="120"/>
              <w:rPr>
                <w:rFonts w:ascii="Arial" w:hAnsi="Arial" w:cs="Arial"/>
              </w:rPr>
            </w:pPr>
            <w:r>
              <w:rPr>
                <w:rFonts w:ascii="Arial" w:hAnsi="Arial" w:cs="Arial"/>
              </w:rPr>
              <w:t>Qualcomm</w:t>
            </w:r>
          </w:p>
        </w:tc>
        <w:tc>
          <w:tcPr>
            <w:tcW w:w="1134" w:type="dxa"/>
          </w:tcPr>
          <w:p w14:paraId="1D925748" w14:textId="77777777" w:rsidR="006B2DBA" w:rsidRDefault="00E5420B">
            <w:pPr>
              <w:spacing w:before="120"/>
              <w:rPr>
                <w:rFonts w:ascii="Arial" w:hAnsi="Arial" w:cs="Arial"/>
              </w:rPr>
            </w:pPr>
            <w:r>
              <w:rPr>
                <w:rFonts w:ascii="Arial" w:hAnsi="Arial" w:cs="Arial"/>
              </w:rPr>
              <w:t>Yes</w:t>
            </w:r>
          </w:p>
        </w:tc>
        <w:tc>
          <w:tcPr>
            <w:tcW w:w="6515" w:type="dxa"/>
          </w:tcPr>
          <w:p w14:paraId="122B25BF" w14:textId="77777777" w:rsidR="006B2DBA" w:rsidRDefault="006B2DBA">
            <w:pPr>
              <w:spacing w:before="120"/>
              <w:rPr>
                <w:rFonts w:ascii="Arial" w:hAnsi="Arial" w:cs="Arial"/>
              </w:rPr>
            </w:pPr>
          </w:p>
        </w:tc>
      </w:tr>
      <w:tr w:rsidR="006B2DBA" w14:paraId="335C779D" w14:textId="77777777">
        <w:tc>
          <w:tcPr>
            <w:tcW w:w="1980" w:type="dxa"/>
          </w:tcPr>
          <w:p w14:paraId="57DAE0EF" w14:textId="77777777" w:rsidR="006B2DBA" w:rsidRDefault="00E5420B">
            <w:pPr>
              <w:spacing w:before="120"/>
              <w:rPr>
                <w:rFonts w:ascii="Arial" w:hAnsi="Arial" w:cs="Arial"/>
              </w:rPr>
            </w:pPr>
            <w:r>
              <w:rPr>
                <w:rFonts w:ascii="Arial" w:hAnsi="Arial" w:cs="Arial"/>
              </w:rPr>
              <w:t>Ericsson</w:t>
            </w:r>
          </w:p>
        </w:tc>
        <w:tc>
          <w:tcPr>
            <w:tcW w:w="1134" w:type="dxa"/>
          </w:tcPr>
          <w:p w14:paraId="02F41A41" w14:textId="77777777" w:rsidR="006B2DBA" w:rsidRDefault="00E5420B">
            <w:pPr>
              <w:spacing w:before="120"/>
              <w:rPr>
                <w:rFonts w:ascii="Arial" w:hAnsi="Arial" w:cs="Arial"/>
              </w:rPr>
            </w:pPr>
            <w:r>
              <w:rPr>
                <w:rFonts w:ascii="Arial" w:hAnsi="Arial" w:cs="Arial"/>
              </w:rPr>
              <w:t>Yes</w:t>
            </w:r>
          </w:p>
        </w:tc>
        <w:tc>
          <w:tcPr>
            <w:tcW w:w="6515" w:type="dxa"/>
          </w:tcPr>
          <w:p w14:paraId="699FD287" w14:textId="77777777" w:rsidR="006B2DBA" w:rsidRDefault="006B2DBA">
            <w:pPr>
              <w:spacing w:before="120"/>
              <w:rPr>
                <w:rFonts w:ascii="Arial" w:hAnsi="Arial" w:cs="Arial"/>
              </w:rPr>
            </w:pPr>
          </w:p>
        </w:tc>
      </w:tr>
      <w:tr w:rsidR="006B2DBA" w14:paraId="360A40F7" w14:textId="77777777">
        <w:tc>
          <w:tcPr>
            <w:tcW w:w="1980" w:type="dxa"/>
          </w:tcPr>
          <w:p w14:paraId="7D658218" w14:textId="77777777" w:rsidR="006B2DBA" w:rsidRDefault="00E5420B">
            <w:pPr>
              <w:spacing w:before="120"/>
              <w:rPr>
                <w:rFonts w:ascii="Arial" w:hAnsi="Arial" w:cs="Arial"/>
              </w:rPr>
            </w:pPr>
            <w:r>
              <w:rPr>
                <w:rFonts w:ascii="Arial" w:hAnsi="Arial" w:cs="Arial"/>
              </w:rPr>
              <w:t>Apple</w:t>
            </w:r>
          </w:p>
        </w:tc>
        <w:tc>
          <w:tcPr>
            <w:tcW w:w="1134" w:type="dxa"/>
          </w:tcPr>
          <w:p w14:paraId="3A3CDE89" w14:textId="77777777" w:rsidR="006B2DBA" w:rsidRDefault="00E5420B">
            <w:pPr>
              <w:spacing w:before="120"/>
              <w:rPr>
                <w:rFonts w:ascii="Arial" w:hAnsi="Arial" w:cs="Arial"/>
              </w:rPr>
            </w:pPr>
            <w:r>
              <w:rPr>
                <w:rFonts w:ascii="Arial" w:hAnsi="Arial" w:cs="Arial"/>
              </w:rPr>
              <w:t>Yes</w:t>
            </w:r>
          </w:p>
        </w:tc>
        <w:tc>
          <w:tcPr>
            <w:tcW w:w="6515" w:type="dxa"/>
          </w:tcPr>
          <w:p w14:paraId="4C320583" w14:textId="77777777" w:rsidR="006B2DBA" w:rsidRDefault="006B2DBA">
            <w:pPr>
              <w:spacing w:before="120"/>
              <w:rPr>
                <w:rFonts w:ascii="Arial" w:hAnsi="Arial" w:cs="Arial"/>
              </w:rPr>
            </w:pPr>
          </w:p>
        </w:tc>
      </w:tr>
      <w:tr w:rsidR="006B2DBA" w14:paraId="021C3F0D" w14:textId="77777777">
        <w:tc>
          <w:tcPr>
            <w:tcW w:w="1980" w:type="dxa"/>
          </w:tcPr>
          <w:p w14:paraId="426B1D6B" w14:textId="77777777" w:rsidR="006B2DBA" w:rsidRDefault="00E5420B">
            <w:pPr>
              <w:spacing w:before="120"/>
              <w:rPr>
                <w:rFonts w:ascii="Arial" w:hAnsi="Arial" w:cs="Arial"/>
              </w:rPr>
            </w:pPr>
            <w:r>
              <w:rPr>
                <w:rFonts w:ascii="Arial" w:eastAsiaTheme="minorEastAsia" w:hAnsi="Arial" w:cs="Arial"/>
                <w:lang w:eastAsia="zh-CN"/>
              </w:rPr>
              <w:t xml:space="preserve">Huawei, </w:t>
            </w:r>
            <w:proofErr w:type="spellStart"/>
            <w:r>
              <w:rPr>
                <w:rFonts w:ascii="Arial" w:eastAsiaTheme="minorEastAsia" w:hAnsi="Arial" w:cs="Arial"/>
                <w:lang w:eastAsia="zh-CN"/>
              </w:rPr>
              <w:t>HiSilicon</w:t>
            </w:r>
            <w:proofErr w:type="spellEnd"/>
          </w:p>
        </w:tc>
        <w:tc>
          <w:tcPr>
            <w:tcW w:w="1134" w:type="dxa"/>
          </w:tcPr>
          <w:p w14:paraId="22547BF9" w14:textId="77777777" w:rsidR="006B2DBA" w:rsidRDefault="00E5420B">
            <w:pPr>
              <w:spacing w:before="120"/>
              <w:rPr>
                <w:rFonts w:ascii="Arial" w:hAnsi="Arial" w:cs="Arial"/>
              </w:rPr>
            </w:pPr>
            <w:r>
              <w:rPr>
                <w:rFonts w:ascii="Arial" w:eastAsiaTheme="minorEastAsia" w:hAnsi="Arial" w:cs="Arial"/>
                <w:lang w:eastAsia="zh-CN"/>
              </w:rPr>
              <w:t>Yes, but</w:t>
            </w:r>
          </w:p>
        </w:tc>
        <w:tc>
          <w:tcPr>
            <w:tcW w:w="6515" w:type="dxa"/>
          </w:tcPr>
          <w:p w14:paraId="1E24BABA" w14:textId="77777777" w:rsidR="006B2DBA" w:rsidRDefault="00E5420B">
            <w:pPr>
              <w:spacing w:before="120"/>
              <w:rPr>
                <w:rFonts w:ascii="Arial" w:hAnsi="Arial" w:cs="Arial"/>
              </w:rPr>
            </w:pPr>
            <w:r>
              <w:rPr>
                <w:rFonts w:ascii="Arial" w:eastAsiaTheme="minorEastAsia" w:hAnsi="Arial" w:cs="Arial"/>
                <w:lang w:eastAsia="zh-CN"/>
              </w:rPr>
              <w:t>For “</w:t>
            </w:r>
            <w:r>
              <w:rPr>
                <w:rFonts w:ascii="Arial" w:eastAsia="Times New Roman" w:hAnsi="Arial" w:cs="Arial"/>
                <w:b/>
                <w:bCs/>
                <w:szCs w:val="24"/>
              </w:rPr>
              <w:t xml:space="preserve">It is feasible to sends RVQOE report to </w:t>
            </w:r>
            <w:proofErr w:type="gramStart"/>
            <w:r>
              <w:rPr>
                <w:rFonts w:ascii="Arial" w:eastAsia="Times New Roman" w:hAnsi="Arial" w:cs="Arial"/>
                <w:b/>
                <w:bCs/>
                <w:szCs w:val="24"/>
              </w:rPr>
              <w:t>RAN</w:t>
            </w:r>
            <w:proofErr w:type="gramEnd"/>
            <w:r>
              <w:rPr>
                <w:rFonts w:ascii="Arial" w:eastAsia="Times New Roman" w:hAnsi="Arial" w:cs="Arial"/>
                <w:b/>
                <w:bCs/>
                <w:szCs w:val="24"/>
              </w:rPr>
              <w:t xml:space="preserve"> using RRC explicit IEs</w:t>
            </w:r>
            <w:r>
              <w:rPr>
                <w:rFonts w:ascii="Arial" w:eastAsiaTheme="minorEastAsia" w:hAnsi="Arial" w:cs="Arial"/>
                <w:lang w:eastAsia="zh-CN"/>
              </w:rPr>
              <w:t xml:space="preserve">”, as we commented above, this bullet is related to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metrics and it may be good to see how it is to be designed and then we can decide whether it is feasible or not.</w:t>
            </w:r>
          </w:p>
        </w:tc>
      </w:tr>
      <w:tr w:rsidR="006B2DBA" w14:paraId="732CC6D5" w14:textId="77777777">
        <w:tc>
          <w:tcPr>
            <w:tcW w:w="1980" w:type="dxa"/>
          </w:tcPr>
          <w:p w14:paraId="10AB8229" w14:textId="77777777" w:rsidR="006B2DBA" w:rsidRDefault="00E5420B">
            <w:pPr>
              <w:spacing w:before="120"/>
              <w:rPr>
                <w:rFonts w:ascii="Arial" w:hAnsi="Arial" w:cs="Arial"/>
                <w:lang w:val="en-US" w:eastAsia="zh-CN"/>
              </w:rPr>
            </w:pPr>
            <w:r>
              <w:rPr>
                <w:rFonts w:ascii="Arial" w:hAnsi="Arial" w:cs="Arial"/>
                <w:lang w:val="en-US"/>
              </w:rPr>
              <w:t>ZTE</w:t>
            </w:r>
          </w:p>
        </w:tc>
        <w:tc>
          <w:tcPr>
            <w:tcW w:w="1134" w:type="dxa"/>
          </w:tcPr>
          <w:p w14:paraId="1EAD075C" w14:textId="77777777" w:rsidR="006B2DBA" w:rsidRDefault="00E5420B">
            <w:pPr>
              <w:spacing w:before="120"/>
              <w:rPr>
                <w:rFonts w:ascii="Arial" w:hAnsi="Arial" w:cs="Arial"/>
                <w:lang w:val="en-US" w:eastAsia="zh-CN"/>
              </w:rPr>
            </w:pPr>
            <w:r>
              <w:rPr>
                <w:rFonts w:ascii="Arial" w:hAnsi="Arial" w:cs="Arial"/>
                <w:lang w:val="en-US"/>
              </w:rPr>
              <w:t>Yes</w:t>
            </w:r>
          </w:p>
        </w:tc>
        <w:tc>
          <w:tcPr>
            <w:tcW w:w="6515" w:type="dxa"/>
          </w:tcPr>
          <w:p w14:paraId="6F002232" w14:textId="77777777" w:rsidR="006B2DBA" w:rsidRDefault="006B2DBA">
            <w:pPr>
              <w:spacing w:before="120"/>
              <w:rPr>
                <w:rFonts w:ascii="Arial" w:hAnsi="Arial" w:cs="Arial"/>
                <w:lang w:eastAsia="zh-CN"/>
              </w:rPr>
            </w:pPr>
          </w:p>
        </w:tc>
      </w:tr>
      <w:tr w:rsidR="005B50F4" w14:paraId="204CA331" w14:textId="77777777">
        <w:tc>
          <w:tcPr>
            <w:tcW w:w="1980" w:type="dxa"/>
          </w:tcPr>
          <w:p w14:paraId="17D4BE29" w14:textId="77777777" w:rsidR="005B50F4" w:rsidRPr="005B50F4" w:rsidRDefault="005B50F4">
            <w:pPr>
              <w:spacing w:before="120"/>
              <w:rPr>
                <w:rFonts w:ascii="Arial" w:eastAsiaTheme="minorEastAsia" w:hAnsi="Arial" w:cs="Arial"/>
                <w:lang w:val="en-US" w:eastAsia="zh-CN"/>
              </w:rPr>
            </w:pPr>
            <w:r>
              <w:rPr>
                <w:rFonts w:ascii="Arial" w:eastAsiaTheme="minorEastAsia" w:hAnsi="Arial" w:cs="Arial" w:hint="eastAsia"/>
                <w:lang w:val="en-US" w:eastAsia="zh-CN"/>
              </w:rPr>
              <w:lastRenderedPageBreak/>
              <w:t>CATT</w:t>
            </w:r>
          </w:p>
        </w:tc>
        <w:tc>
          <w:tcPr>
            <w:tcW w:w="1134" w:type="dxa"/>
          </w:tcPr>
          <w:p w14:paraId="578FEA35" w14:textId="77777777" w:rsidR="005B50F4" w:rsidRPr="005B50F4" w:rsidRDefault="005B50F4">
            <w:pPr>
              <w:spacing w:before="120"/>
              <w:rPr>
                <w:rFonts w:ascii="Arial" w:eastAsiaTheme="minorEastAsia" w:hAnsi="Arial" w:cs="Arial"/>
                <w:lang w:val="en-US" w:eastAsia="zh-CN"/>
              </w:rPr>
            </w:pPr>
            <w:r>
              <w:rPr>
                <w:rFonts w:ascii="Arial" w:eastAsiaTheme="minorEastAsia" w:hAnsi="Arial" w:cs="Arial" w:hint="eastAsia"/>
                <w:lang w:val="en-US" w:eastAsia="zh-CN"/>
              </w:rPr>
              <w:t>Yes</w:t>
            </w:r>
          </w:p>
        </w:tc>
        <w:tc>
          <w:tcPr>
            <w:tcW w:w="6515" w:type="dxa"/>
          </w:tcPr>
          <w:p w14:paraId="4718DFC0" w14:textId="77777777" w:rsidR="005B50F4" w:rsidRDefault="005B50F4">
            <w:pPr>
              <w:spacing w:before="120"/>
              <w:rPr>
                <w:rFonts w:ascii="Arial" w:hAnsi="Arial" w:cs="Arial"/>
                <w:lang w:eastAsia="zh-CN"/>
              </w:rPr>
            </w:pPr>
          </w:p>
        </w:tc>
      </w:tr>
      <w:tr w:rsidR="00804BA7" w14:paraId="3DE1C8BB" w14:textId="77777777">
        <w:tc>
          <w:tcPr>
            <w:tcW w:w="1980" w:type="dxa"/>
          </w:tcPr>
          <w:p w14:paraId="371D4B7E" w14:textId="77777777" w:rsidR="00804BA7" w:rsidRDefault="00804BA7">
            <w:pPr>
              <w:spacing w:before="120"/>
              <w:rPr>
                <w:rFonts w:ascii="Arial" w:eastAsiaTheme="minorEastAsia" w:hAnsi="Arial" w:cs="Arial"/>
                <w:lang w:val="en-US" w:eastAsia="zh-CN"/>
              </w:rPr>
            </w:pPr>
            <w:r>
              <w:rPr>
                <w:rFonts w:ascii="Arial" w:eastAsiaTheme="minorEastAsia" w:hAnsi="Arial" w:cs="Arial"/>
                <w:lang w:val="en-US" w:eastAsia="zh-CN"/>
              </w:rPr>
              <w:t>Nokia</w:t>
            </w:r>
          </w:p>
        </w:tc>
        <w:tc>
          <w:tcPr>
            <w:tcW w:w="1134" w:type="dxa"/>
          </w:tcPr>
          <w:p w14:paraId="79E5FF8E" w14:textId="77777777" w:rsidR="00804BA7" w:rsidRDefault="00804BA7">
            <w:pPr>
              <w:spacing w:before="120"/>
              <w:rPr>
                <w:rFonts w:ascii="Arial" w:eastAsiaTheme="minorEastAsia" w:hAnsi="Arial" w:cs="Arial"/>
                <w:lang w:val="en-US" w:eastAsia="zh-CN"/>
              </w:rPr>
            </w:pPr>
            <w:r>
              <w:rPr>
                <w:rFonts w:ascii="Arial" w:eastAsiaTheme="minorEastAsia" w:hAnsi="Arial" w:cs="Arial"/>
                <w:lang w:val="en-US" w:eastAsia="zh-CN"/>
              </w:rPr>
              <w:t>No</w:t>
            </w:r>
          </w:p>
        </w:tc>
        <w:tc>
          <w:tcPr>
            <w:tcW w:w="6515" w:type="dxa"/>
          </w:tcPr>
          <w:p w14:paraId="0789E22D" w14:textId="77777777" w:rsidR="00804BA7" w:rsidRDefault="00804BA7" w:rsidP="00804BA7">
            <w:pPr>
              <w:rPr>
                <w:rFonts w:ascii="Arial" w:hAnsi="Arial" w:cs="Arial"/>
              </w:rPr>
            </w:pPr>
            <w:r w:rsidRPr="00B91288">
              <w:rPr>
                <w:rFonts w:ascii="Arial" w:eastAsia="Times New Roman" w:hAnsi="Arial" w:cs="Arial"/>
                <w:szCs w:val="24"/>
              </w:rPr>
              <w:t>Given the</w:t>
            </w:r>
            <w:r>
              <w:rPr>
                <w:rFonts w:ascii="Arial" w:eastAsia="Times New Roman" w:hAnsi="Arial" w:cs="Arial"/>
                <w:b/>
                <w:bCs/>
                <w:szCs w:val="24"/>
              </w:rPr>
              <w:t xml:space="preserve"> </w:t>
            </w:r>
            <w:r>
              <w:rPr>
                <w:rFonts w:ascii="Arial" w:hAnsi="Arial" w:cs="Arial"/>
              </w:rPr>
              <w:t xml:space="preserve">Alt 1below: RVQOE configuration is </w:t>
            </w:r>
            <w:r>
              <w:rPr>
                <w:rFonts w:ascii="Arial" w:hAnsi="Arial" w:cs="Arial"/>
                <w:b/>
                <w:bCs/>
              </w:rPr>
              <w:t>only</w:t>
            </w:r>
            <w:r>
              <w:rPr>
                <w:rFonts w:ascii="Arial" w:hAnsi="Arial" w:cs="Arial"/>
              </w:rPr>
              <w:t xml:space="preserve"> sent along with the </w:t>
            </w:r>
            <w:proofErr w:type="spellStart"/>
            <w:r>
              <w:rPr>
                <w:rFonts w:ascii="Arial" w:hAnsi="Arial" w:cs="Arial"/>
              </w:rPr>
              <w:t>QoE</w:t>
            </w:r>
            <w:proofErr w:type="spellEnd"/>
            <w:r>
              <w:rPr>
                <w:rFonts w:ascii="Arial" w:hAnsi="Arial" w:cs="Arial"/>
              </w:rPr>
              <w:t xml:space="preserve"> measurement configuration container from </w:t>
            </w:r>
            <w:proofErr w:type="spellStart"/>
            <w:r>
              <w:rPr>
                <w:rFonts w:ascii="Arial" w:hAnsi="Arial" w:cs="Arial"/>
              </w:rPr>
              <w:t>gNB</w:t>
            </w:r>
            <w:proofErr w:type="spellEnd"/>
            <w:r>
              <w:rPr>
                <w:rFonts w:ascii="Arial" w:hAnsi="Arial" w:cs="Arial"/>
              </w:rPr>
              <w:t xml:space="preserve"> to UE, we believe the agreement need refinements.</w:t>
            </w:r>
          </w:p>
          <w:p w14:paraId="4FB687ED" w14:textId="77777777" w:rsidR="00804BA7" w:rsidRDefault="00804BA7" w:rsidP="00804BA7">
            <w:pPr>
              <w:rPr>
                <w:rFonts w:ascii="Arial" w:eastAsia="Times New Roman" w:hAnsi="Arial" w:cs="Arial"/>
                <w:b/>
                <w:bCs/>
                <w:szCs w:val="24"/>
              </w:rPr>
            </w:pPr>
            <w:r>
              <w:rPr>
                <w:rFonts w:ascii="Arial" w:eastAsia="Times New Roman" w:hAnsi="Arial" w:cs="Arial"/>
                <w:b/>
                <w:bCs/>
                <w:szCs w:val="24"/>
              </w:rPr>
              <w:t xml:space="preserve">For: </w:t>
            </w:r>
          </w:p>
          <w:p w14:paraId="2889760D" w14:textId="77777777" w:rsidR="00804BA7" w:rsidRDefault="00804BA7" w:rsidP="00804BA7">
            <w:pPr>
              <w:rPr>
                <w:rFonts w:ascii="Arial" w:eastAsia="Times New Roman" w:hAnsi="Arial" w:cs="Arial"/>
                <w:b/>
                <w:bCs/>
                <w:szCs w:val="24"/>
              </w:rPr>
            </w:pPr>
            <w:r>
              <w:rPr>
                <w:rFonts w:ascii="Arial" w:eastAsia="Times New Roman" w:hAnsi="Arial" w:cs="Arial"/>
                <w:b/>
                <w:bCs/>
                <w:szCs w:val="24"/>
              </w:rPr>
              <w:t>-</w:t>
            </w:r>
            <w:r w:rsidRPr="00B91288">
              <w:rPr>
                <w:rFonts w:ascii="Arial" w:eastAsia="Times New Roman" w:hAnsi="Arial" w:cs="Arial"/>
                <w:b/>
                <w:bCs/>
                <w:szCs w:val="24"/>
              </w:rPr>
              <w:t xml:space="preserve">Multiple simultaneous </w:t>
            </w:r>
            <w:proofErr w:type="spellStart"/>
            <w:r w:rsidRPr="00B91288">
              <w:rPr>
                <w:rFonts w:ascii="Arial" w:eastAsia="Times New Roman" w:hAnsi="Arial" w:cs="Arial"/>
                <w:b/>
                <w:bCs/>
                <w:szCs w:val="24"/>
              </w:rPr>
              <w:t>QoE</w:t>
            </w:r>
            <w:proofErr w:type="spellEnd"/>
            <w:r w:rsidRPr="00B91288">
              <w:rPr>
                <w:rFonts w:ascii="Arial" w:eastAsia="Times New Roman" w:hAnsi="Arial" w:cs="Arial"/>
                <w:b/>
                <w:bCs/>
                <w:szCs w:val="24"/>
              </w:rPr>
              <w:t xml:space="preserve"> measurements can be supported for RVQOE.  Each RVQOE measurement configuration is identified by the </w:t>
            </w:r>
            <w:proofErr w:type="spellStart"/>
            <w:r w:rsidRPr="00B91288">
              <w:rPr>
                <w:rFonts w:ascii="Arial" w:eastAsia="Times New Roman" w:hAnsi="Arial" w:cs="Arial"/>
                <w:b/>
                <w:bCs/>
                <w:i/>
                <w:iCs/>
                <w:szCs w:val="24"/>
              </w:rPr>
              <w:t>MeasConfigAppLayerId</w:t>
            </w:r>
            <w:proofErr w:type="spellEnd"/>
            <w:r w:rsidRPr="00B91288">
              <w:rPr>
                <w:rFonts w:ascii="Arial" w:eastAsia="Times New Roman" w:hAnsi="Arial" w:cs="Arial"/>
                <w:b/>
                <w:bCs/>
                <w:szCs w:val="24"/>
              </w:rPr>
              <w:t xml:space="preserve"> (or change to another generic term) corresponding to the regular </w:t>
            </w:r>
            <w:proofErr w:type="spellStart"/>
            <w:r w:rsidRPr="00B91288">
              <w:rPr>
                <w:rFonts w:ascii="Arial" w:eastAsia="Times New Roman" w:hAnsi="Arial" w:cs="Arial"/>
                <w:b/>
                <w:bCs/>
                <w:szCs w:val="24"/>
              </w:rPr>
              <w:t>QoE</w:t>
            </w:r>
            <w:proofErr w:type="spellEnd"/>
            <w:r w:rsidRPr="00B91288">
              <w:rPr>
                <w:rFonts w:ascii="Arial" w:eastAsia="Times New Roman" w:hAnsi="Arial" w:cs="Arial"/>
                <w:b/>
                <w:bCs/>
                <w:szCs w:val="24"/>
              </w:rPr>
              <w:t xml:space="preserve"> configuration.</w:t>
            </w:r>
          </w:p>
          <w:p w14:paraId="3C829A3A" w14:textId="77777777" w:rsidR="00804BA7" w:rsidRDefault="00804BA7" w:rsidP="00804BA7">
            <w:pPr>
              <w:rPr>
                <w:rFonts w:ascii="Arial" w:hAnsi="Arial" w:cs="Arial"/>
              </w:rPr>
            </w:pPr>
            <w:r w:rsidRPr="00B91288">
              <w:rPr>
                <w:rFonts w:ascii="Arial" w:hAnsi="Arial" w:cs="Arial"/>
              </w:rPr>
              <w:t>“</w:t>
            </w:r>
            <w:proofErr w:type="gramStart"/>
            <w:r w:rsidRPr="00B91288">
              <w:rPr>
                <w:rFonts w:ascii="Arial" w:hAnsi="Arial" w:cs="Arial"/>
              </w:rPr>
              <w:t>corresponding</w:t>
            </w:r>
            <w:proofErr w:type="gramEnd"/>
            <w:r w:rsidRPr="00B91288">
              <w:rPr>
                <w:rFonts w:ascii="Arial" w:hAnsi="Arial" w:cs="Arial"/>
              </w:rPr>
              <w:t xml:space="preserve"> to regular </w:t>
            </w:r>
            <w:proofErr w:type="spellStart"/>
            <w:r w:rsidRPr="00B91288">
              <w:rPr>
                <w:rFonts w:ascii="Arial" w:hAnsi="Arial" w:cs="Arial"/>
              </w:rPr>
              <w:t>QoE</w:t>
            </w:r>
            <w:proofErr w:type="spellEnd"/>
            <w:r w:rsidRPr="00B91288">
              <w:rPr>
                <w:rFonts w:ascii="Arial" w:hAnsi="Arial" w:cs="Arial"/>
              </w:rPr>
              <w:t xml:space="preserve"> configuration” seem to imply that same metrics will be configured as RVQOE and blindly within container. Thus, should allowed multiplication </w:t>
            </w:r>
            <w:proofErr w:type="gramStart"/>
            <w:r w:rsidRPr="00B91288">
              <w:rPr>
                <w:rFonts w:ascii="Arial" w:hAnsi="Arial" w:cs="Arial"/>
              </w:rPr>
              <w:t>be</w:t>
            </w:r>
            <w:proofErr w:type="gramEnd"/>
            <w:r w:rsidRPr="00B91288">
              <w:rPr>
                <w:rFonts w:ascii="Arial" w:hAnsi="Arial" w:cs="Arial"/>
              </w:rPr>
              <w:t xml:space="preserve"> shared by </w:t>
            </w:r>
            <w:proofErr w:type="spellStart"/>
            <w:r w:rsidRPr="00B91288">
              <w:rPr>
                <w:rFonts w:ascii="Arial" w:hAnsi="Arial" w:cs="Arial"/>
              </w:rPr>
              <w:t>RVQoE</w:t>
            </w:r>
            <w:proofErr w:type="spellEnd"/>
            <w:r w:rsidRPr="00B91288">
              <w:rPr>
                <w:rFonts w:ascii="Arial" w:hAnsi="Arial" w:cs="Arial"/>
              </w:rPr>
              <w:t xml:space="preserve"> and container?</w:t>
            </w:r>
          </w:p>
          <w:p w14:paraId="7963842D" w14:textId="77777777" w:rsidR="00804BA7" w:rsidRPr="00B91288" w:rsidRDefault="00804BA7" w:rsidP="00804BA7">
            <w:pPr>
              <w:rPr>
                <w:rFonts w:ascii="Arial" w:hAnsi="Arial" w:cs="Arial"/>
              </w:rPr>
            </w:pPr>
            <w:r>
              <w:rPr>
                <w:rFonts w:ascii="Arial" w:hAnsi="Arial" w:cs="Arial"/>
              </w:rPr>
              <w:t>For:</w:t>
            </w:r>
          </w:p>
          <w:p w14:paraId="79D29BC5" w14:textId="77777777" w:rsidR="00804BA7" w:rsidRDefault="00804BA7" w:rsidP="00804BA7">
            <w:pPr>
              <w:pStyle w:val="ListParagraph"/>
              <w:numPr>
                <w:ilvl w:val="1"/>
                <w:numId w:val="5"/>
              </w:numPr>
              <w:spacing w:line="259" w:lineRule="auto"/>
              <w:rPr>
                <w:rFonts w:ascii="Arial" w:eastAsia="Times New Roman" w:hAnsi="Arial" w:cs="Arial"/>
                <w:b/>
                <w:bCs/>
                <w:szCs w:val="24"/>
                <w:lang w:eastAsia="en-US"/>
              </w:rPr>
            </w:pPr>
            <w:r>
              <w:rPr>
                <w:rFonts w:ascii="Arial" w:eastAsia="Times New Roman" w:hAnsi="Arial" w:cs="Arial"/>
                <w:b/>
                <w:bCs/>
                <w:szCs w:val="24"/>
                <w:lang w:eastAsia="en-US"/>
              </w:rPr>
              <w:t>RAN configures the required RVQOE metrics in the RVQOE configuration for UE to report.</w:t>
            </w:r>
          </w:p>
          <w:p w14:paraId="1FAEC449" w14:textId="77777777" w:rsidR="00804BA7" w:rsidRPr="00B91288" w:rsidRDefault="00804BA7" w:rsidP="00804BA7">
            <w:pPr>
              <w:ind w:left="360"/>
              <w:rPr>
                <w:rFonts w:ascii="Arial" w:eastAsia="Times New Roman" w:hAnsi="Arial" w:cs="Arial"/>
                <w:szCs w:val="24"/>
              </w:rPr>
            </w:pPr>
            <w:r w:rsidRPr="00B91288">
              <w:rPr>
                <w:rFonts w:ascii="Arial" w:eastAsia="Times New Roman" w:hAnsi="Arial" w:cs="Arial"/>
                <w:szCs w:val="24"/>
              </w:rPr>
              <w:t xml:space="preserve">We understand no separate agreement is </w:t>
            </w:r>
            <w:proofErr w:type="gramStart"/>
            <w:r w:rsidRPr="00B91288">
              <w:rPr>
                <w:rFonts w:ascii="Arial" w:eastAsia="Times New Roman" w:hAnsi="Arial" w:cs="Arial"/>
                <w:szCs w:val="24"/>
              </w:rPr>
              <w:t>needed, if</w:t>
            </w:r>
            <w:proofErr w:type="gramEnd"/>
            <w:r w:rsidRPr="00B91288">
              <w:rPr>
                <w:rFonts w:ascii="Arial" w:eastAsia="Times New Roman" w:hAnsi="Arial" w:cs="Arial"/>
                <w:szCs w:val="24"/>
              </w:rPr>
              <w:t xml:space="preserve"> the below Alt.1 is agreed</w:t>
            </w:r>
          </w:p>
          <w:p w14:paraId="0EACF7C5" w14:textId="77777777" w:rsidR="00804BA7" w:rsidRDefault="00804BA7" w:rsidP="00804BA7">
            <w:pPr>
              <w:pStyle w:val="ListParagraph"/>
              <w:numPr>
                <w:ilvl w:val="1"/>
                <w:numId w:val="5"/>
              </w:numPr>
              <w:spacing w:line="259" w:lineRule="auto"/>
              <w:rPr>
                <w:rFonts w:ascii="Arial" w:eastAsia="Times New Roman" w:hAnsi="Arial" w:cs="Arial"/>
                <w:b/>
                <w:bCs/>
                <w:szCs w:val="24"/>
                <w:lang w:eastAsia="en-US"/>
              </w:rPr>
            </w:pPr>
            <w:r>
              <w:rPr>
                <w:rFonts w:ascii="Arial" w:eastAsia="Times New Roman" w:hAnsi="Arial" w:cs="Arial"/>
                <w:b/>
                <w:bCs/>
                <w:szCs w:val="24"/>
                <w:lang w:eastAsia="en-US"/>
              </w:rPr>
              <w:t xml:space="preserve">It is feasible to send RVQOE report to </w:t>
            </w:r>
            <w:proofErr w:type="gramStart"/>
            <w:r>
              <w:rPr>
                <w:rFonts w:ascii="Arial" w:eastAsia="Times New Roman" w:hAnsi="Arial" w:cs="Arial"/>
                <w:b/>
                <w:bCs/>
                <w:szCs w:val="24"/>
                <w:lang w:eastAsia="en-US"/>
              </w:rPr>
              <w:t>RAN</w:t>
            </w:r>
            <w:proofErr w:type="gramEnd"/>
            <w:r>
              <w:rPr>
                <w:rFonts w:ascii="Arial" w:eastAsia="Times New Roman" w:hAnsi="Arial" w:cs="Arial"/>
                <w:b/>
                <w:bCs/>
                <w:szCs w:val="24"/>
                <w:lang w:eastAsia="en-US"/>
              </w:rPr>
              <w:t xml:space="preserve"> using RRC explicit IEs</w:t>
            </w:r>
          </w:p>
          <w:p w14:paraId="1CA9EC7A" w14:textId="77777777" w:rsidR="00804BA7" w:rsidRPr="00804BA7" w:rsidRDefault="00804BA7" w:rsidP="00804BA7">
            <w:pPr>
              <w:ind w:left="360"/>
              <w:rPr>
                <w:rFonts w:ascii="Arial" w:eastAsia="Times New Roman" w:hAnsi="Arial" w:cs="Arial"/>
                <w:szCs w:val="24"/>
              </w:rPr>
            </w:pPr>
            <w:r w:rsidRPr="00B91288">
              <w:rPr>
                <w:rFonts w:ascii="Arial" w:eastAsia="Times New Roman" w:hAnsi="Arial" w:cs="Arial"/>
                <w:szCs w:val="24"/>
              </w:rPr>
              <w:t xml:space="preserve">Is it the same RRC </w:t>
            </w:r>
            <w:r>
              <w:rPr>
                <w:rFonts w:ascii="Arial" w:eastAsia="Times New Roman" w:hAnsi="Arial" w:cs="Arial"/>
                <w:szCs w:val="24"/>
              </w:rPr>
              <w:t>IEs</w:t>
            </w:r>
            <w:r w:rsidRPr="00B91288">
              <w:rPr>
                <w:rFonts w:ascii="Arial" w:eastAsia="Times New Roman" w:hAnsi="Arial" w:cs="Arial"/>
                <w:szCs w:val="24"/>
              </w:rPr>
              <w:t xml:space="preserve"> as “regular </w:t>
            </w:r>
            <w:proofErr w:type="spellStart"/>
            <w:r w:rsidRPr="00B91288">
              <w:rPr>
                <w:rFonts w:ascii="Arial" w:eastAsia="Times New Roman" w:hAnsi="Arial" w:cs="Arial"/>
                <w:szCs w:val="24"/>
              </w:rPr>
              <w:t>QoE</w:t>
            </w:r>
            <w:proofErr w:type="spellEnd"/>
            <w:r w:rsidRPr="00B91288">
              <w:rPr>
                <w:rFonts w:ascii="Arial" w:eastAsia="Times New Roman" w:hAnsi="Arial" w:cs="Arial"/>
                <w:szCs w:val="24"/>
              </w:rPr>
              <w:t>” or separate?</w:t>
            </w:r>
          </w:p>
        </w:tc>
      </w:tr>
      <w:tr w:rsidR="00471E75" w14:paraId="500C91A3" w14:textId="77777777">
        <w:tc>
          <w:tcPr>
            <w:tcW w:w="1980" w:type="dxa"/>
          </w:tcPr>
          <w:p w14:paraId="19DE818E" w14:textId="77777777" w:rsidR="00471E75" w:rsidRDefault="00471E75">
            <w:pPr>
              <w:spacing w:before="12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1134" w:type="dxa"/>
          </w:tcPr>
          <w:p w14:paraId="081CF357" w14:textId="77777777" w:rsidR="00471E75" w:rsidRDefault="00471E75">
            <w:pPr>
              <w:spacing w:before="120"/>
              <w:rPr>
                <w:rFonts w:ascii="Arial" w:eastAsiaTheme="minorEastAsia" w:hAnsi="Arial" w:cs="Arial"/>
                <w:lang w:val="en-US" w:eastAsia="zh-CN"/>
              </w:rPr>
            </w:pPr>
            <w:r>
              <w:rPr>
                <w:rFonts w:ascii="Arial" w:eastAsiaTheme="minorEastAsia" w:hAnsi="Arial" w:cs="Arial" w:hint="eastAsia"/>
                <w:lang w:val="en-US" w:eastAsia="zh-CN"/>
              </w:rPr>
              <w:t>Y</w:t>
            </w:r>
            <w:r>
              <w:rPr>
                <w:rFonts w:ascii="Arial" w:eastAsiaTheme="minorEastAsia" w:hAnsi="Arial" w:cs="Arial"/>
                <w:lang w:val="en-US" w:eastAsia="zh-CN"/>
              </w:rPr>
              <w:t>es</w:t>
            </w:r>
          </w:p>
        </w:tc>
        <w:tc>
          <w:tcPr>
            <w:tcW w:w="6515" w:type="dxa"/>
          </w:tcPr>
          <w:p w14:paraId="59B00069" w14:textId="77777777" w:rsidR="00471E75" w:rsidRPr="00B91288" w:rsidRDefault="00471E75" w:rsidP="00804BA7">
            <w:pPr>
              <w:rPr>
                <w:rFonts w:ascii="Arial" w:eastAsia="Times New Roman" w:hAnsi="Arial" w:cs="Arial"/>
                <w:szCs w:val="24"/>
              </w:rPr>
            </w:pPr>
          </w:p>
        </w:tc>
      </w:tr>
      <w:tr w:rsidR="00CE23D8" w14:paraId="68025A07" w14:textId="77777777">
        <w:tc>
          <w:tcPr>
            <w:tcW w:w="1980" w:type="dxa"/>
          </w:tcPr>
          <w:p w14:paraId="0D3BFDB9" w14:textId="77777777" w:rsidR="00CE23D8" w:rsidRPr="00CE23D8" w:rsidRDefault="00CE23D8">
            <w:pPr>
              <w:spacing w:before="120"/>
              <w:rPr>
                <w:rFonts w:ascii="Arial" w:hAnsi="Arial" w:cs="Arial"/>
                <w:lang w:val="en-US" w:eastAsia="ko-KR"/>
              </w:rPr>
            </w:pPr>
            <w:r>
              <w:rPr>
                <w:rFonts w:ascii="Arial" w:hAnsi="Arial" w:cs="Arial" w:hint="eastAsia"/>
                <w:lang w:val="en-US" w:eastAsia="ko-KR"/>
              </w:rPr>
              <w:t>Samsung</w:t>
            </w:r>
          </w:p>
        </w:tc>
        <w:tc>
          <w:tcPr>
            <w:tcW w:w="1134" w:type="dxa"/>
          </w:tcPr>
          <w:p w14:paraId="51815E13" w14:textId="77777777" w:rsidR="00CE23D8" w:rsidRPr="00CE23D8" w:rsidRDefault="00CE23D8">
            <w:pPr>
              <w:spacing w:before="120"/>
              <w:rPr>
                <w:rFonts w:ascii="Arial" w:hAnsi="Arial" w:cs="Arial"/>
                <w:lang w:val="en-US" w:eastAsia="ko-KR"/>
              </w:rPr>
            </w:pPr>
            <w:r>
              <w:rPr>
                <w:rFonts w:ascii="Arial" w:hAnsi="Arial" w:cs="Arial" w:hint="eastAsia"/>
                <w:lang w:val="en-US" w:eastAsia="ko-KR"/>
              </w:rPr>
              <w:t>Yes</w:t>
            </w:r>
          </w:p>
        </w:tc>
        <w:tc>
          <w:tcPr>
            <w:tcW w:w="6515" w:type="dxa"/>
          </w:tcPr>
          <w:p w14:paraId="6B02DDC2" w14:textId="77777777" w:rsidR="00CE23D8" w:rsidRPr="00B91288" w:rsidRDefault="00CE23D8" w:rsidP="00804BA7">
            <w:pPr>
              <w:rPr>
                <w:rFonts w:ascii="Arial" w:eastAsia="Times New Roman" w:hAnsi="Arial" w:cs="Arial"/>
                <w:szCs w:val="24"/>
              </w:rPr>
            </w:pPr>
          </w:p>
        </w:tc>
      </w:tr>
      <w:tr w:rsidR="00A12594" w14:paraId="0B5DF7D7" w14:textId="77777777">
        <w:tc>
          <w:tcPr>
            <w:tcW w:w="1980" w:type="dxa"/>
          </w:tcPr>
          <w:p w14:paraId="3D44B6CE" w14:textId="77777777" w:rsidR="00A12594" w:rsidRDefault="00A12594" w:rsidP="00A12594">
            <w:pPr>
              <w:spacing w:before="120"/>
              <w:rPr>
                <w:rFonts w:ascii="Arial" w:hAnsi="Arial" w:cs="Arial"/>
                <w:lang w:val="en-US" w:eastAsia="ko-KR"/>
              </w:rPr>
            </w:pPr>
            <w:r>
              <w:rPr>
                <w:rStyle w:val="normaltextrun"/>
                <w:rFonts w:ascii="Arial" w:hAnsi="Arial" w:cs="Arial"/>
              </w:rPr>
              <w:t>Intel</w:t>
            </w:r>
            <w:r>
              <w:rPr>
                <w:rStyle w:val="eop"/>
                <w:rFonts w:ascii="Arial" w:hAnsi="Arial" w:cs="Arial"/>
              </w:rPr>
              <w:t> </w:t>
            </w:r>
          </w:p>
        </w:tc>
        <w:tc>
          <w:tcPr>
            <w:tcW w:w="1134" w:type="dxa"/>
          </w:tcPr>
          <w:p w14:paraId="1025C4C5" w14:textId="77777777" w:rsidR="00A12594" w:rsidRDefault="00A12594" w:rsidP="00A12594">
            <w:pPr>
              <w:spacing w:before="120"/>
              <w:rPr>
                <w:rFonts w:ascii="Arial" w:hAnsi="Arial" w:cs="Arial"/>
                <w:lang w:val="en-US" w:eastAsia="ko-KR"/>
              </w:rPr>
            </w:pPr>
            <w:proofErr w:type="gramStart"/>
            <w:r>
              <w:rPr>
                <w:rStyle w:val="normaltextrun"/>
                <w:rFonts w:ascii="Arial" w:hAnsi="Arial" w:cs="Arial"/>
              </w:rPr>
              <w:t>Yes</w:t>
            </w:r>
            <w:proofErr w:type="gramEnd"/>
            <w:r>
              <w:rPr>
                <w:rStyle w:val="normaltextrun"/>
                <w:rFonts w:ascii="Arial" w:hAnsi="Arial" w:cs="Arial"/>
              </w:rPr>
              <w:t xml:space="preserve"> with comment</w:t>
            </w:r>
            <w:r>
              <w:rPr>
                <w:rStyle w:val="eop"/>
                <w:rFonts w:ascii="Arial" w:hAnsi="Arial" w:cs="Arial"/>
              </w:rPr>
              <w:t> </w:t>
            </w:r>
          </w:p>
        </w:tc>
        <w:tc>
          <w:tcPr>
            <w:tcW w:w="6515" w:type="dxa"/>
          </w:tcPr>
          <w:p w14:paraId="13FA7B6E" w14:textId="77777777" w:rsidR="00A12594" w:rsidRPr="00B91288" w:rsidRDefault="00A12594" w:rsidP="00A12594">
            <w:pPr>
              <w:rPr>
                <w:rFonts w:ascii="Arial" w:eastAsia="Times New Roman" w:hAnsi="Arial" w:cs="Arial"/>
                <w:szCs w:val="24"/>
              </w:rPr>
            </w:pPr>
            <w:r>
              <w:rPr>
                <w:rStyle w:val="normaltextrun"/>
                <w:rFonts w:ascii="Arial" w:hAnsi="Arial" w:cs="Arial"/>
              </w:rPr>
              <w:t>For bullet 5: we agree with HW that we need first to understand what metrics will be included in </w:t>
            </w:r>
            <w:proofErr w:type="spellStart"/>
            <w:r>
              <w:rPr>
                <w:rStyle w:val="normaltextrun"/>
                <w:rFonts w:ascii="Arial" w:hAnsi="Arial" w:cs="Arial"/>
              </w:rPr>
              <w:t>RVQoE</w:t>
            </w:r>
            <w:proofErr w:type="spellEnd"/>
            <w:r>
              <w:rPr>
                <w:rStyle w:val="normaltextrun"/>
                <w:rFonts w:ascii="Arial" w:hAnsi="Arial" w:cs="Arial"/>
              </w:rPr>
              <w:t xml:space="preserve"> before </w:t>
            </w:r>
            <w:proofErr w:type="gramStart"/>
            <w:r>
              <w:rPr>
                <w:rStyle w:val="normaltextrun"/>
                <w:rFonts w:ascii="Arial" w:hAnsi="Arial" w:cs="Arial"/>
              </w:rPr>
              <w:t>relying</w:t>
            </w:r>
            <w:proofErr w:type="gramEnd"/>
            <w:r>
              <w:rPr>
                <w:rStyle w:val="normaltextrun"/>
                <w:rFonts w:ascii="Arial" w:hAnsi="Arial" w:cs="Arial"/>
              </w:rPr>
              <w:t xml:space="preserve"> whether it’s feasible or not.</w:t>
            </w:r>
            <w:r>
              <w:rPr>
                <w:rStyle w:val="eop"/>
                <w:rFonts w:ascii="Arial" w:hAnsi="Arial" w:cs="Arial"/>
              </w:rPr>
              <w:t> </w:t>
            </w:r>
          </w:p>
        </w:tc>
      </w:tr>
      <w:tr w:rsidR="003436AE" w14:paraId="79732A39" w14:textId="77777777">
        <w:tc>
          <w:tcPr>
            <w:tcW w:w="1980" w:type="dxa"/>
          </w:tcPr>
          <w:p w14:paraId="2EF9B485" w14:textId="77777777" w:rsidR="003436AE" w:rsidRDefault="003436AE" w:rsidP="003436AE">
            <w:pPr>
              <w:spacing w:before="120"/>
              <w:rPr>
                <w:rStyle w:val="normaltextrun"/>
                <w:rFonts w:ascii="Arial" w:hAnsi="Arial" w:cs="Arial"/>
              </w:rPr>
            </w:pPr>
            <w:r>
              <w:rPr>
                <w:rFonts w:ascii="Microsoft JhengHei" w:eastAsia="Microsoft JhengHei" w:hAnsi="Microsoft JhengHei" w:cs="Microsoft JhengHei" w:hint="eastAsia"/>
                <w:lang w:val="en-US" w:eastAsia="zh-TW"/>
              </w:rPr>
              <w:t>I</w:t>
            </w:r>
            <w:r>
              <w:rPr>
                <w:rFonts w:ascii="Microsoft JhengHei" w:eastAsia="Microsoft JhengHei" w:hAnsi="Microsoft JhengHei" w:cs="Microsoft JhengHei"/>
                <w:lang w:val="en-US" w:eastAsia="zh-TW"/>
              </w:rPr>
              <w:t>TRI</w:t>
            </w:r>
          </w:p>
        </w:tc>
        <w:tc>
          <w:tcPr>
            <w:tcW w:w="1134" w:type="dxa"/>
          </w:tcPr>
          <w:p w14:paraId="3C8F1BBF" w14:textId="77777777" w:rsidR="003436AE" w:rsidRDefault="003436AE" w:rsidP="003436AE">
            <w:pPr>
              <w:spacing w:before="120"/>
              <w:rPr>
                <w:rStyle w:val="normaltextrun"/>
                <w:rFonts w:ascii="Arial" w:hAnsi="Arial" w:cs="Arial"/>
              </w:rPr>
            </w:pPr>
            <w:r>
              <w:rPr>
                <w:rFonts w:ascii="Arial" w:eastAsia="PMingLiU" w:hAnsi="Arial" w:cs="Arial" w:hint="eastAsia"/>
                <w:lang w:val="en-US" w:eastAsia="zh-TW"/>
              </w:rPr>
              <w:t>Y</w:t>
            </w:r>
            <w:r>
              <w:rPr>
                <w:rFonts w:ascii="Arial" w:eastAsia="PMingLiU" w:hAnsi="Arial" w:cs="Arial"/>
                <w:lang w:val="en-US" w:eastAsia="zh-TW"/>
              </w:rPr>
              <w:t>es</w:t>
            </w:r>
          </w:p>
        </w:tc>
        <w:tc>
          <w:tcPr>
            <w:tcW w:w="6515" w:type="dxa"/>
          </w:tcPr>
          <w:p w14:paraId="59284886" w14:textId="77777777" w:rsidR="003436AE" w:rsidRDefault="003436AE" w:rsidP="003436AE">
            <w:pPr>
              <w:rPr>
                <w:rStyle w:val="normaltextrun"/>
                <w:rFonts w:ascii="Arial" w:hAnsi="Arial" w:cs="Arial"/>
              </w:rPr>
            </w:pPr>
          </w:p>
        </w:tc>
      </w:tr>
      <w:tr w:rsidR="009029DA" w14:paraId="5DFCE037" w14:textId="77777777" w:rsidTr="004512D1">
        <w:tc>
          <w:tcPr>
            <w:tcW w:w="1980" w:type="dxa"/>
          </w:tcPr>
          <w:p w14:paraId="5227BBFA" w14:textId="77777777" w:rsidR="009029DA" w:rsidRPr="0004590A" w:rsidRDefault="009029DA" w:rsidP="004512D1">
            <w:pPr>
              <w:spacing w:before="120"/>
              <w:rPr>
                <w:rFonts w:ascii="Arial" w:hAnsi="Arial" w:cs="Arial"/>
                <w:lang w:val="en-US" w:eastAsia="ko-KR"/>
              </w:rPr>
            </w:pPr>
            <w:r w:rsidRPr="0004590A">
              <w:rPr>
                <w:rFonts w:ascii="Arial" w:hAnsi="Arial" w:cs="Arial" w:hint="eastAsia"/>
                <w:lang w:val="en-US" w:eastAsia="ko-KR"/>
              </w:rPr>
              <w:t>C</w:t>
            </w:r>
            <w:r w:rsidRPr="0004590A">
              <w:rPr>
                <w:rFonts w:ascii="Arial" w:hAnsi="Arial" w:cs="Arial"/>
                <w:lang w:val="en-US" w:eastAsia="ko-KR"/>
              </w:rPr>
              <w:t>hina Unicom</w:t>
            </w:r>
          </w:p>
        </w:tc>
        <w:tc>
          <w:tcPr>
            <w:tcW w:w="1134" w:type="dxa"/>
          </w:tcPr>
          <w:p w14:paraId="5963359E" w14:textId="77777777" w:rsidR="009029DA" w:rsidRPr="0004590A" w:rsidRDefault="009029DA" w:rsidP="004512D1">
            <w:pPr>
              <w:spacing w:before="120"/>
              <w:rPr>
                <w:rFonts w:ascii="Arial" w:eastAsiaTheme="minorEastAsia" w:hAnsi="Arial" w:cs="Arial"/>
                <w:lang w:val="en-US" w:eastAsia="zh-CN"/>
              </w:rPr>
            </w:pPr>
            <w:r>
              <w:rPr>
                <w:rFonts w:ascii="Arial" w:eastAsiaTheme="minorEastAsia" w:hAnsi="Arial" w:cs="Arial" w:hint="eastAsia"/>
                <w:lang w:val="en-US" w:eastAsia="zh-CN"/>
              </w:rPr>
              <w:t>Y</w:t>
            </w:r>
            <w:r>
              <w:rPr>
                <w:rFonts w:ascii="Arial" w:eastAsiaTheme="minorEastAsia" w:hAnsi="Arial" w:cs="Arial"/>
                <w:lang w:val="en-US" w:eastAsia="zh-CN"/>
              </w:rPr>
              <w:t>es</w:t>
            </w:r>
          </w:p>
        </w:tc>
        <w:tc>
          <w:tcPr>
            <w:tcW w:w="6515" w:type="dxa"/>
          </w:tcPr>
          <w:p w14:paraId="4E0CD965" w14:textId="77777777" w:rsidR="009029DA" w:rsidRDefault="009029DA" w:rsidP="004512D1">
            <w:pPr>
              <w:rPr>
                <w:rStyle w:val="normaltextrun"/>
                <w:rFonts w:ascii="Arial" w:hAnsi="Arial" w:cs="Arial"/>
              </w:rPr>
            </w:pPr>
            <w:r>
              <w:rPr>
                <w:rStyle w:val="normaltextrun"/>
                <w:rFonts w:ascii="Arial" w:hAnsi="Arial" w:cs="Arial"/>
              </w:rPr>
              <w:t>Yes, but we think Huawei and Intel ‘s suggestions are also need to be considered.</w:t>
            </w:r>
          </w:p>
        </w:tc>
      </w:tr>
      <w:tr w:rsidR="009B28CF" w14:paraId="5C2DFB0D" w14:textId="77777777">
        <w:tc>
          <w:tcPr>
            <w:tcW w:w="1980" w:type="dxa"/>
          </w:tcPr>
          <w:p w14:paraId="493286BB" w14:textId="77777777" w:rsidR="009B28CF" w:rsidRPr="009B28CF" w:rsidRDefault="009B28CF" w:rsidP="003436AE">
            <w:pPr>
              <w:spacing w:before="120"/>
              <w:rPr>
                <w:rFonts w:ascii="Microsoft JhengHei" w:eastAsiaTheme="minorEastAsia" w:hAnsi="Microsoft JhengHei" w:cs="Microsoft JhengHei"/>
                <w:lang w:val="en-US" w:eastAsia="zh-CN"/>
              </w:rPr>
            </w:pPr>
            <w:r>
              <w:rPr>
                <w:rFonts w:ascii="Microsoft JhengHei" w:eastAsiaTheme="minorEastAsia" w:hAnsi="Microsoft JhengHei" w:cs="Microsoft JhengHei" w:hint="eastAsia"/>
                <w:lang w:val="en-US" w:eastAsia="zh-CN"/>
              </w:rPr>
              <w:t>CMCC</w:t>
            </w:r>
          </w:p>
        </w:tc>
        <w:tc>
          <w:tcPr>
            <w:tcW w:w="1134" w:type="dxa"/>
          </w:tcPr>
          <w:p w14:paraId="32678B3A" w14:textId="77777777" w:rsidR="009B28CF" w:rsidRPr="009B28CF" w:rsidRDefault="009B28CF" w:rsidP="003436AE">
            <w:pPr>
              <w:spacing w:before="120"/>
              <w:rPr>
                <w:rFonts w:ascii="Arial" w:eastAsiaTheme="minorEastAsia" w:hAnsi="Arial" w:cs="Arial"/>
                <w:lang w:val="en-US" w:eastAsia="zh-CN"/>
              </w:rPr>
            </w:pPr>
            <w:r>
              <w:rPr>
                <w:rFonts w:ascii="Arial" w:eastAsiaTheme="minorEastAsia" w:hAnsi="Arial" w:cs="Arial" w:hint="eastAsia"/>
                <w:lang w:val="en-US" w:eastAsia="zh-CN"/>
              </w:rPr>
              <w:t>Yes</w:t>
            </w:r>
          </w:p>
        </w:tc>
        <w:tc>
          <w:tcPr>
            <w:tcW w:w="6515" w:type="dxa"/>
          </w:tcPr>
          <w:p w14:paraId="4954FB00" w14:textId="77777777" w:rsidR="009B28CF" w:rsidRPr="009B28CF" w:rsidRDefault="009B28CF" w:rsidP="003436AE">
            <w:pPr>
              <w:rPr>
                <w:rStyle w:val="normaltextrun"/>
                <w:rFonts w:ascii="Arial" w:eastAsiaTheme="minorEastAsia" w:hAnsi="Arial" w:cs="Arial"/>
                <w:lang w:eastAsia="zh-CN"/>
              </w:rPr>
            </w:pPr>
            <w:r>
              <w:rPr>
                <w:rStyle w:val="normaltextrun"/>
                <w:rFonts w:ascii="Arial" w:eastAsiaTheme="minorEastAsia" w:hAnsi="Arial" w:cs="Arial" w:hint="eastAsia"/>
                <w:lang w:eastAsia="zh-CN"/>
              </w:rPr>
              <w:t xml:space="preserve">As far as we know, RAN3 is discussing </w:t>
            </w:r>
            <w:proofErr w:type="spellStart"/>
            <w:r>
              <w:rPr>
                <w:rStyle w:val="normaltextrun"/>
                <w:rFonts w:ascii="Arial" w:eastAsiaTheme="minorEastAsia" w:hAnsi="Arial" w:cs="Arial" w:hint="eastAsia"/>
                <w:lang w:eastAsia="zh-CN"/>
              </w:rPr>
              <w:t>RVQoE</w:t>
            </w:r>
            <w:proofErr w:type="spellEnd"/>
            <w:r>
              <w:rPr>
                <w:rStyle w:val="normaltextrun"/>
                <w:rFonts w:ascii="Arial" w:eastAsiaTheme="minorEastAsia" w:hAnsi="Arial" w:cs="Arial" w:hint="eastAsia"/>
                <w:lang w:eastAsia="zh-CN"/>
              </w:rPr>
              <w:t xml:space="preserve"> metrics during this RAN3 meeting, and hopefully some consensus could be achieved in terms of metrics.</w:t>
            </w:r>
          </w:p>
        </w:tc>
      </w:tr>
    </w:tbl>
    <w:p w14:paraId="35AF5141" w14:textId="77777777" w:rsidR="0031652C" w:rsidRPr="000F5893" w:rsidRDefault="0031652C" w:rsidP="0031652C">
      <w:pPr>
        <w:spacing w:before="120" w:after="0"/>
        <w:rPr>
          <w:rFonts w:ascii="Arial" w:hAnsi="Arial" w:cs="Arial"/>
          <w:b/>
          <w:bCs/>
        </w:rPr>
      </w:pPr>
      <w:r w:rsidRPr="000F5893">
        <w:rPr>
          <w:rFonts w:ascii="Arial" w:hAnsi="Arial" w:cs="Arial"/>
          <w:b/>
          <w:bCs/>
        </w:rPr>
        <w:t>Summary:</w:t>
      </w:r>
    </w:p>
    <w:p w14:paraId="21CCF35F" w14:textId="77777777" w:rsidR="0031652C" w:rsidRDefault="0031652C" w:rsidP="0031652C">
      <w:pPr>
        <w:spacing w:after="0"/>
        <w:textAlignment w:val="baseline"/>
        <w:rPr>
          <w:rFonts w:ascii="Arial" w:eastAsia="Times New Roman" w:hAnsi="Arial" w:cs="Arial"/>
          <w:szCs w:val="24"/>
          <w:lang w:val="en-US"/>
        </w:rPr>
      </w:pPr>
      <w:r w:rsidRPr="0099316F">
        <w:rPr>
          <w:rFonts w:ascii="Arial" w:eastAsia="Times New Roman" w:hAnsi="Arial" w:cs="Arial"/>
          <w:szCs w:val="24"/>
          <w:lang w:val="en-US"/>
        </w:rPr>
        <w:t xml:space="preserve">Majority of companies agree RAN2 confirms the </w:t>
      </w:r>
      <w:r>
        <w:rPr>
          <w:rFonts w:ascii="Arial" w:eastAsia="Times New Roman" w:hAnsi="Arial" w:cs="Arial"/>
          <w:szCs w:val="24"/>
          <w:lang w:val="en-US"/>
        </w:rPr>
        <w:t>following are feasible from RAN2 point of view.</w:t>
      </w:r>
    </w:p>
    <w:p w14:paraId="4EA1454C" w14:textId="77777777" w:rsidR="0031652C" w:rsidRPr="0099316F" w:rsidRDefault="0031652C" w:rsidP="0031652C">
      <w:pPr>
        <w:pStyle w:val="ListParagraph"/>
        <w:numPr>
          <w:ilvl w:val="1"/>
          <w:numId w:val="5"/>
        </w:numPr>
        <w:rPr>
          <w:rFonts w:ascii="Arial" w:eastAsia="Times New Roman" w:hAnsi="Arial" w:cs="Arial"/>
          <w:szCs w:val="24"/>
          <w:lang w:eastAsia="en-US"/>
        </w:rPr>
      </w:pPr>
      <w:r w:rsidRPr="0099316F">
        <w:rPr>
          <w:rFonts w:ascii="Arial" w:eastAsia="Times New Roman" w:hAnsi="Arial" w:cs="Arial"/>
          <w:szCs w:val="24"/>
          <w:lang w:eastAsia="en-US"/>
        </w:rPr>
        <w:t>It is feasible to configure RVQOE using explicit RRC IEs</w:t>
      </w:r>
    </w:p>
    <w:p w14:paraId="1BEC60E2" w14:textId="77777777" w:rsidR="0031652C" w:rsidRPr="0099316F" w:rsidRDefault="0031652C" w:rsidP="0031652C">
      <w:pPr>
        <w:pStyle w:val="ListParagraph"/>
        <w:numPr>
          <w:ilvl w:val="1"/>
          <w:numId w:val="5"/>
        </w:numPr>
        <w:rPr>
          <w:rFonts w:ascii="Arial" w:eastAsia="Times New Roman" w:hAnsi="Arial" w:cs="Arial"/>
          <w:szCs w:val="24"/>
          <w:lang w:eastAsia="en-US"/>
        </w:rPr>
      </w:pPr>
      <w:r w:rsidRPr="0099316F">
        <w:rPr>
          <w:rFonts w:ascii="Arial" w:eastAsia="Times New Roman" w:hAnsi="Arial" w:cs="Arial"/>
          <w:szCs w:val="24"/>
          <w:lang w:eastAsia="en-US"/>
        </w:rPr>
        <w:t xml:space="preserve">Multiple simultaneous </w:t>
      </w:r>
      <w:proofErr w:type="spellStart"/>
      <w:r w:rsidRPr="0099316F">
        <w:rPr>
          <w:rFonts w:ascii="Arial" w:eastAsia="Times New Roman" w:hAnsi="Arial" w:cs="Arial"/>
          <w:szCs w:val="24"/>
          <w:lang w:eastAsia="en-US"/>
        </w:rPr>
        <w:t>QoE</w:t>
      </w:r>
      <w:proofErr w:type="spellEnd"/>
      <w:r w:rsidRPr="0099316F">
        <w:rPr>
          <w:rFonts w:ascii="Arial" w:eastAsia="Times New Roman" w:hAnsi="Arial" w:cs="Arial"/>
          <w:szCs w:val="24"/>
          <w:lang w:eastAsia="en-US"/>
        </w:rPr>
        <w:t xml:space="preserve"> measurements can be supported for RVQOE.  Each RVQOE measurement configuration is identified by the </w:t>
      </w:r>
      <w:proofErr w:type="spellStart"/>
      <w:r w:rsidRPr="0099316F">
        <w:rPr>
          <w:rFonts w:ascii="Arial" w:eastAsia="Times New Roman" w:hAnsi="Arial" w:cs="Arial"/>
          <w:szCs w:val="24"/>
          <w:lang w:eastAsia="en-US"/>
        </w:rPr>
        <w:t>MeasConfigAppLayerId</w:t>
      </w:r>
      <w:proofErr w:type="spellEnd"/>
      <w:r w:rsidRPr="0099316F">
        <w:rPr>
          <w:rFonts w:ascii="Arial" w:eastAsia="Times New Roman" w:hAnsi="Arial" w:cs="Arial"/>
          <w:szCs w:val="24"/>
          <w:lang w:eastAsia="en-US"/>
        </w:rPr>
        <w:t xml:space="preserve"> (or change to another generic term) corresponding to the regular </w:t>
      </w:r>
      <w:proofErr w:type="spellStart"/>
      <w:r w:rsidRPr="0099316F">
        <w:rPr>
          <w:rFonts w:ascii="Arial" w:eastAsia="Times New Roman" w:hAnsi="Arial" w:cs="Arial"/>
          <w:szCs w:val="24"/>
          <w:lang w:eastAsia="en-US"/>
        </w:rPr>
        <w:t>QoE</w:t>
      </w:r>
      <w:proofErr w:type="spellEnd"/>
      <w:r w:rsidRPr="0099316F">
        <w:rPr>
          <w:rFonts w:ascii="Arial" w:eastAsia="Times New Roman" w:hAnsi="Arial" w:cs="Arial"/>
          <w:szCs w:val="24"/>
          <w:lang w:eastAsia="en-US"/>
        </w:rPr>
        <w:t xml:space="preserve"> configuration.</w:t>
      </w:r>
    </w:p>
    <w:p w14:paraId="564D83A2" w14:textId="77777777" w:rsidR="0031652C" w:rsidRPr="0099316F" w:rsidRDefault="0031652C" w:rsidP="0031652C">
      <w:pPr>
        <w:pStyle w:val="ListParagraph"/>
        <w:numPr>
          <w:ilvl w:val="1"/>
          <w:numId w:val="5"/>
        </w:numPr>
        <w:rPr>
          <w:rFonts w:ascii="Arial" w:eastAsia="Times New Roman" w:hAnsi="Arial" w:cs="Arial"/>
          <w:szCs w:val="24"/>
          <w:lang w:eastAsia="en-US"/>
        </w:rPr>
      </w:pPr>
      <w:r w:rsidRPr="0099316F">
        <w:rPr>
          <w:rFonts w:ascii="Arial" w:eastAsia="Times New Roman" w:hAnsi="Arial" w:cs="Arial"/>
          <w:szCs w:val="24"/>
          <w:lang w:eastAsia="en-US"/>
        </w:rPr>
        <w:t>UE RRC layer forwards the received RVQOE configuration to the concerned application layer.</w:t>
      </w:r>
    </w:p>
    <w:p w14:paraId="76BFCD44" w14:textId="77777777" w:rsidR="0031652C" w:rsidRPr="0099316F" w:rsidRDefault="0031652C" w:rsidP="0031652C">
      <w:pPr>
        <w:pStyle w:val="ListParagraph"/>
        <w:numPr>
          <w:ilvl w:val="1"/>
          <w:numId w:val="5"/>
        </w:numPr>
        <w:rPr>
          <w:rFonts w:ascii="Arial" w:eastAsia="Times New Roman" w:hAnsi="Arial" w:cs="Arial"/>
          <w:szCs w:val="24"/>
          <w:lang w:eastAsia="en-US"/>
        </w:rPr>
      </w:pPr>
      <w:r w:rsidRPr="0099316F">
        <w:rPr>
          <w:rFonts w:ascii="Arial" w:eastAsia="Times New Roman" w:hAnsi="Arial" w:cs="Arial"/>
          <w:szCs w:val="24"/>
          <w:lang w:eastAsia="en-US"/>
        </w:rPr>
        <w:t>RAN configures the required RVQOE metrics in the RVQOE configuration for UE to report.</w:t>
      </w:r>
    </w:p>
    <w:p w14:paraId="3732ADBA" w14:textId="77777777" w:rsidR="0031652C" w:rsidRPr="0099316F" w:rsidRDefault="0031652C" w:rsidP="0031652C">
      <w:pPr>
        <w:pStyle w:val="ListParagraph"/>
        <w:numPr>
          <w:ilvl w:val="1"/>
          <w:numId w:val="5"/>
        </w:numPr>
        <w:rPr>
          <w:rFonts w:ascii="Arial" w:eastAsia="Times New Roman" w:hAnsi="Arial" w:cs="Arial"/>
          <w:szCs w:val="24"/>
          <w:lang w:eastAsia="en-US"/>
        </w:rPr>
      </w:pPr>
      <w:r w:rsidRPr="0099316F">
        <w:rPr>
          <w:rFonts w:ascii="Arial" w:eastAsia="Times New Roman" w:hAnsi="Arial" w:cs="Arial"/>
          <w:szCs w:val="24"/>
          <w:lang w:eastAsia="en-US"/>
        </w:rPr>
        <w:t xml:space="preserve">It is feasible to sends RVQOE report to </w:t>
      </w:r>
      <w:proofErr w:type="gramStart"/>
      <w:r w:rsidRPr="0099316F">
        <w:rPr>
          <w:rFonts w:ascii="Arial" w:eastAsia="Times New Roman" w:hAnsi="Arial" w:cs="Arial"/>
          <w:szCs w:val="24"/>
          <w:lang w:eastAsia="en-US"/>
        </w:rPr>
        <w:t>RAN</w:t>
      </w:r>
      <w:proofErr w:type="gramEnd"/>
      <w:r w:rsidRPr="0099316F">
        <w:rPr>
          <w:rFonts w:ascii="Arial" w:eastAsia="Times New Roman" w:hAnsi="Arial" w:cs="Arial"/>
          <w:szCs w:val="24"/>
          <w:lang w:eastAsia="en-US"/>
        </w:rPr>
        <w:t xml:space="preserve"> using RRC explicit IEs</w:t>
      </w:r>
    </w:p>
    <w:p w14:paraId="2E3F9482" w14:textId="1D81E5A7" w:rsidR="0031652C" w:rsidRDefault="00BD3C3D" w:rsidP="0031652C">
      <w:pPr>
        <w:spacing w:before="120" w:after="0"/>
        <w:rPr>
          <w:rFonts w:ascii="Arial" w:eastAsiaTheme="minorEastAsia" w:hAnsi="Arial" w:cs="Arial"/>
          <w:lang w:eastAsia="zh-CN"/>
        </w:rPr>
      </w:pPr>
      <w:r>
        <w:rPr>
          <w:rFonts w:ascii="Arial" w:eastAsia="Times New Roman" w:hAnsi="Arial" w:cs="Arial"/>
          <w:szCs w:val="24"/>
          <w:lang w:val="en-US"/>
        </w:rPr>
        <w:t>Some</w:t>
      </w:r>
      <w:r w:rsidR="0031652C">
        <w:rPr>
          <w:rFonts w:ascii="Arial" w:eastAsia="Times New Roman" w:hAnsi="Arial" w:cs="Arial"/>
          <w:szCs w:val="24"/>
          <w:lang w:val="en-US"/>
        </w:rPr>
        <w:t xml:space="preserve"> company mentioned</w:t>
      </w:r>
      <w:r w:rsidR="0031652C" w:rsidRPr="0099316F">
        <w:rPr>
          <w:rFonts w:ascii="Arial" w:eastAsiaTheme="minorEastAsia" w:hAnsi="Arial" w:cs="Arial"/>
          <w:lang w:eastAsia="zh-CN"/>
        </w:rPr>
        <w:t xml:space="preserve"> </w:t>
      </w:r>
      <w:r w:rsidR="0031652C">
        <w:rPr>
          <w:rFonts w:ascii="Arial" w:eastAsiaTheme="minorEastAsia" w:hAnsi="Arial" w:cs="Arial"/>
          <w:lang w:eastAsia="zh-CN"/>
        </w:rPr>
        <w:t xml:space="preserve">it may be good to see how the metrics are to be designed and then RAN2 can decide whether it is feasible or not. Rapporteur </w:t>
      </w:r>
      <w:r w:rsidR="0031652C" w:rsidRPr="00B417B5">
        <w:rPr>
          <w:rFonts w:ascii="Arial" w:eastAsia="Times New Roman" w:hAnsi="Arial" w:cs="Arial"/>
          <w:szCs w:val="24"/>
          <w:lang w:val="en-US"/>
        </w:rPr>
        <w:t xml:space="preserve">understands the potential metrics being discussed in RAN3 are </w:t>
      </w:r>
      <w:proofErr w:type="gramStart"/>
      <w:r w:rsidR="0031652C" w:rsidRPr="00B417B5">
        <w:rPr>
          <w:rFonts w:ascii="Arial" w:eastAsia="Times New Roman" w:hAnsi="Arial" w:cs="Arial"/>
          <w:szCs w:val="24"/>
          <w:lang w:val="en-US"/>
        </w:rPr>
        <w:t>e.g.</w:t>
      </w:r>
      <w:proofErr w:type="gramEnd"/>
      <w:r w:rsidR="0031652C" w:rsidRPr="00B417B5">
        <w:rPr>
          <w:rFonts w:ascii="Arial" w:eastAsia="Times New Roman" w:hAnsi="Arial" w:cs="Arial"/>
          <w:szCs w:val="24"/>
          <w:lang w:val="en-US"/>
        </w:rPr>
        <w:t xml:space="preserve"> Buffer Level​</w:t>
      </w:r>
      <w:r w:rsidR="0031652C">
        <w:rPr>
          <w:rFonts w:ascii="Arial" w:eastAsia="Times New Roman" w:hAnsi="Arial" w:cs="Arial"/>
          <w:szCs w:val="24"/>
          <w:lang w:val="en-US"/>
        </w:rPr>
        <w:t xml:space="preserve">, </w:t>
      </w:r>
      <w:r w:rsidR="0031652C" w:rsidRPr="00B417B5">
        <w:rPr>
          <w:rFonts w:ascii="Arial" w:eastAsiaTheme="minorEastAsia" w:hAnsi="Arial" w:cs="Arial"/>
          <w:lang w:eastAsia="zh-CN"/>
        </w:rPr>
        <w:t>Playout Delay​</w:t>
      </w:r>
      <w:r w:rsidR="0031652C">
        <w:rPr>
          <w:rFonts w:ascii="Arial" w:eastAsiaTheme="minorEastAsia" w:hAnsi="Arial" w:cs="Arial"/>
          <w:lang w:eastAsia="zh-CN"/>
        </w:rPr>
        <w:t xml:space="preserve">, </w:t>
      </w:r>
      <w:r w:rsidR="0031652C" w:rsidRPr="00B417B5">
        <w:rPr>
          <w:rFonts w:ascii="Arial" w:eastAsiaTheme="minorEastAsia" w:hAnsi="Arial" w:cs="Arial"/>
          <w:lang w:eastAsia="zh-CN"/>
        </w:rPr>
        <w:t>Play List</w:t>
      </w:r>
      <w:r w:rsidR="0031652C">
        <w:rPr>
          <w:rFonts w:ascii="Arial" w:eastAsiaTheme="minorEastAsia" w:hAnsi="Arial" w:cs="Arial"/>
          <w:lang w:eastAsia="zh-CN"/>
        </w:rPr>
        <w:t xml:space="preserve">, etc, once RAN3 and SA4 define, RAN2 can implement them. </w:t>
      </w:r>
      <w:r w:rsidR="0031652C">
        <w:rPr>
          <w:rFonts w:ascii="Arial" w:eastAsiaTheme="minorEastAsia" w:hAnsi="Arial" w:cs="Arial"/>
          <w:lang w:eastAsia="zh-CN"/>
        </w:rPr>
        <w:lastRenderedPageBreak/>
        <w:t xml:space="preserve">But RAN2 can provide views on the detailed values of the metrics. </w:t>
      </w:r>
      <w:proofErr w:type="gramStart"/>
      <w:r w:rsidR="0031652C">
        <w:rPr>
          <w:rFonts w:ascii="Arial" w:eastAsiaTheme="minorEastAsia" w:hAnsi="Arial" w:cs="Arial"/>
          <w:lang w:eastAsia="zh-CN"/>
        </w:rPr>
        <w:t>So</w:t>
      </w:r>
      <w:proofErr w:type="gramEnd"/>
      <w:r w:rsidR="0031652C">
        <w:rPr>
          <w:rFonts w:ascii="Arial" w:eastAsiaTheme="minorEastAsia" w:hAnsi="Arial" w:cs="Arial"/>
          <w:lang w:eastAsia="zh-CN"/>
        </w:rPr>
        <w:t xml:space="preserve"> I refine the sentence to “</w:t>
      </w:r>
      <w:r>
        <w:rPr>
          <w:rFonts w:ascii="Arial" w:eastAsia="Times New Roman" w:hAnsi="Arial" w:cs="Arial"/>
          <w:szCs w:val="24"/>
        </w:rPr>
        <w:t xml:space="preserve">Whether it is feasible </w:t>
      </w:r>
      <w:r w:rsidRPr="0099316F">
        <w:rPr>
          <w:rFonts w:ascii="Arial" w:eastAsia="Times New Roman" w:hAnsi="Arial" w:cs="Arial"/>
          <w:szCs w:val="24"/>
        </w:rPr>
        <w:t>to sends RVQOE report to RAN using RRC explicit IEs</w:t>
      </w:r>
      <w:r>
        <w:rPr>
          <w:rFonts w:ascii="Arial" w:eastAsia="Times New Roman" w:hAnsi="Arial" w:cs="Arial"/>
          <w:szCs w:val="24"/>
        </w:rPr>
        <w:t xml:space="preserve"> depends on the defined metrics</w:t>
      </w:r>
      <w:r w:rsidR="0031652C">
        <w:rPr>
          <w:rFonts w:ascii="Arial" w:eastAsiaTheme="minorEastAsia" w:hAnsi="Arial" w:cs="Arial"/>
          <w:lang w:eastAsia="zh-CN"/>
        </w:rPr>
        <w:t>”</w:t>
      </w:r>
    </w:p>
    <w:p w14:paraId="58311432" w14:textId="77777777" w:rsidR="0031652C" w:rsidRDefault="0031652C" w:rsidP="0031652C">
      <w:pPr>
        <w:spacing w:before="120" w:after="0"/>
        <w:rPr>
          <w:rFonts w:ascii="Arial" w:eastAsia="Times New Roman" w:hAnsi="Arial" w:cs="Arial"/>
          <w:szCs w:val="24"/>
        </w:rPr>
      </w:pPr>
      <w:r>
        <w:rPr>
          <w:rFonts w:ascii="Arial" w:eastAsiaTheme="minorEastAsia" w:hAnsi="Arial" w:cs="Arial"/>
          <w:lang w:eastAsia="zh-CN"/>
        </w:rPr>
        <w:t>One company commented whether “</w:t>
      </w:r>
      <w:r w:rsidRPr="00B91288">
        <w:rPr>
          <w:rFonts w:ascii="Arial" w:hAnsi="Arial" w:cs="Arial"/>
        </w:rPr>
        <w:t xml:space="preserve">corresponding to regular </w:t>
      </w:r>
      <w:proofErr w:type="spellStart"/>
      <w:r w:rsidRPr="00B91288">
        <w:rPr>
          <w:rFonts w:ascii="Arial" w:hAnsi="Arial" w:cs="Arial"/>
        </w:rPr>
        <w:t>QoE</w:t>
      </w:r>
      <w:proofErr w:type="spellEnd"/>
      <w:r w:rsidRPr="00B91288">
        <w:rPr>
          <w:rFonts w:ascii="Arial" w:hAnsi="Arial" w:cs="Arial"/>
        </w:rPr>
        <w:t xml:space="preserve"> configuration” impl</w:t>
      </w:r>
      <w:r>
        <w:rPr>
          <w:rFonts w:ascii="Arial" w:hAnsi="Arial" w:cs="Arial"/>
        </w:rPr>
        <w:t>ies</w:t>
      </w:r>
      <w:r w:rsidRPr="00B91288">
        <w:rPr>
          <w:rFonts w:ascii="Arial" w:hAnsi="Arial" w:cs="Arial"/>
        </w:rPr>
        <w:t xml:space="preserve"> that same metrics will be configured as RVQOE and blindly within container.</w:t>
      </w:r>
      <w:r>
        <w:rPr>
          <w:rFonts w:ascii="Arial" w:hAnsi="Arial" w:cs="Arial"/>
        </w:rPr>
        <w:t xml:space="preserve"> Rapporteur thinks this “corresponding” means the RVQOE configurations to the </w:t>
      </w:r>
      <w:proofErr w:type="spellStart"/>
      <w:r>
        <w:rPr>
          <w:rFonts w:ascii="Arial" w:hAnsi="Arial" w:cs="Arial"/>
        </w:rPr>
        <w:t>QoE</w:t>
      </w:r>
      <w:proofErr w:type="spellEnd"/>
      <w:r>
        <w:rPr>
          <w:rFonts w:ascii="Arial" w:hAnsi="Arial" w:cs="Arial"/>
        </w:rPr>
        <w:t xml:space="preserve"> configurations with the same service type and using the same</w:t>
      </w:r>
      <w:r w:rsidRPr="009356DB">
        <w:rPr>
          <w:rFonts w:ascii="Arial" w:eastAsia="Times New Roman" w:hAnsi="Arial" w:cs="Arial"/>
          <w:szCs w:val="24"/>
        </w:rPr>
        <w:t xml:space="preserve"> </w:t>
      </w:r>
      <w:proofErr w:type="spellStart"/>
      <w:r w:rsidRPr="0099316F">
        <w:rPr>
          <w:rFonts w:ascii="Arial" w:eastAsia="Times New Roman" w:hAnsi="Arial" w:cs="Arial"/>
          <w:szCs w:val="24"/>
        </w:rPr>
        <w:t>MeasConfigAppLayerId</w:t>
      </w:r>
      <w:proofErr w:type="spellEnd"/>
      <w:r>
        <w:rPr>
          <w:rFonts w:ascii="Arial" w:eastAsia="Times New Roman" w:hAnsi="Arial" w:cs="Arial"/>
          <w:szCs w:val="24"/>
        </w:rPr>
        <w:t xml:space="preserve"> for the RVQOE configuration and </w:t>
      </w:r>
      <w:proofErr w:type="spellStart"/>
      <w:r>
        <w:rPr>
          <w:rFonts w:ascii="Arial" w:eastAsia="Times New Roman" w:hAnsi="Arial" w:cs="Arial"/>
          <w:szCs w:val="24"/>
        </w:rPr>
        <w:t>QoE</w:t>
      </w:r>
      <w:proofErr w:type="spellEnd"/>
      <w:r>
        <w:rPr>
          <w:rFonts w:ascii="Arial" w:eastAsia="Times New Roman" w:hAnsi="Arial" w:cs="Arial"/>
          <w:szCs w:val="24"/>
        </w:rPr>
        <w:t xml:space="preserve"> configuration. For another comment, rapporteur thinks RVQOE measurements are separate with legacy </w:t>
      </w:r>
      <w:proofErr w:type="spellStart"/>
      <w:r>
        <w:rPr>
          <w:rFonts w:ascii="Arial" w:eastAsia="Times New Roman" w:hAnsi="Arial" w:cs="Arial"/>
          <w:szCs w:val="24"/>
        </w:rPr>
        <w:t>QoE</w:t>
      </w:r>
      <w:proofErr w:type="spellEnd"/>
      <w:r>
        <w:rPr>
          <w:rFonts w:ascii="Arial" w:eastAsia="Times New Roman" w:hAnsi="Arial" w:cs="Arial"/>
          <w:szCs w:val="24"/>
        </w:rPr>
        <w:t xml:space="preserve"> container in RRC layer, what UE should include for RVQOE reporting are configured by network.</w:t>
      </w:r>
    </w:p>
    <w:p w14:paraId="6DE09B40" w14:textId="77777777" w:rsidR="0031652C" w:rsidRPr="000E5D62" w:rsidRDefault="0031652C" w:rsidP="0031652C">
      <w:pPr>
        <w:spacing w:before="120" w:after="0"/>
        <w:rPr>
          <w:rFonts w:ascii="Arial" w:eastAsia="Times New Roman" w:hAnsi="Arial" w:cs="Arial"/>
          <w:b/>
          <w:bCs/>
          <w:szCs w:val="24"/>
        </w:rPr>
      </w:pPr>
      <w:r w:rsidRPr="000E5D62">
        <w:rPr>
          <w:rFonts w:ascii="Arial" w:eastAsia="Times New Roman" w:hAnsi="Arial" w:cs="Arial"/>
          <w:b/>
          <w:bCs/>
          <w:szCs w:val="24"/>
        </w:rPr>
        <w:t xml:space="preserve">Proposal 2: </w:t>
      </w:r>
      <w:r w:rsidRPr="000E5D62">
        <w:rPr>
          <w:rFonts w:ascii="Arial" w:eastAsia="Times New Roman" w:hAnsi="Arial" w:cs="Arial"/>
          <w:b/>
          <w:bCs/>
          <w:szCs w:val="24"/>
          <w:lang w:val="en-US"/>
        </w:rPr>
        <w:t>RAN2 confirms the following are feasible from RAN2 point of view.</w:t>
      </w:r>
    </w:p>
    <w:p w14:paraId="5CB0E554" w14:textId="77777777" w:rsidR="0031652C" w:rsidRPr="000E5D62" w:rsidRDefault="0031652C" w:rsidP="0031652C">
      <w:pPr>
        <w:pStyle w:val="ListParagraph"/>
        <w:numPr>
          <w:ilvl w:val="1"/>
          <w:numId w:val="5"/>
        </w:numPr>
        <w:rPr>
          <w:rFonts w:ascii="Arial" w:eastAsia="Times New Roman" w:hAnsi="Arial" w:cs="Arial"/>
          <w:b/>
          <w:bCs/>
          <w:szCs w:val="24"/>
          <w:lang w:eastAsia="en-US"/>
        </w:rPr>
      </w:pPr>
      <w:r w:rsidRPr="000E5D62">
        <w:rPr>
          <w:rFonts w:ascii="Arial" w:eastAsia="Times New Roman" w:hAnsi="Arial" w:cs="Arial"/>
          <w:b/>
          <w:bCs/>
          <w:szCs w:val="24"/>
          <w:lang w:eastAsia="en-US"/>
        </w:rPr>
        <w:t>It is feasible to configure RVQOE using explicit RRC IEs</w:t>
      </w:r>
    </w:p>
    <w:p w14:paraId="095AA3C2" w14:textId="77777777" w:rsidR="0031652C" w:rsidRPr="000E5D62" w:rsidRDefault="0031652C" w:rsidP="0031652C">
      <w:pPr>
        <w:pStyle w:val="ListParagraph"/>
        <w:numPr>
          <w:ilvl w:val="1"/>
          <w:numId w:val="5"/>
        </w:numPr>
        <w:rPr>
          <w:rFonts w:ascii="Arial" w:eastAsia="Times New Roman" w:hAnsi="Arial" w:cs="Arial"/>
          <w:b/>
          <w:bCs/>
          <w:szCs w:val="24"/>
          <w:lang w:eastAsia="en-US"/>
        </w:rPr>
      </w:pPr>
      <w:r w:rsidRPr="000E5D62">
        <w:rPr>
          <w:rFonts w:ascii="Arial" w:eastAsia="Times New Roman" w:hAnsi="Arial" w:cs="Arial"/>
          <w:b/>
          <w:bCs/>
          <w:szCs w:val="24"/>
          <w:lang w:eastAsia="en-US"/>
        </w:rPr>
        <w:t xml:space="preserve">Multiple simultaneous </w:t>
      </w:r>
      <w:proofErr w:type="spellStart"/>
      <w:r w:rsidRPr="000E5D62">
        <w:rPr>
          <w:rFonts w:ascii="Arial" w:eastAsia="Times New Roman" w:hAnsi="Arial" w:cs="Arial"/>
          <w:b/>
          <w:bCs/>
          <w:szCs w:val="24"/>
          <w:lang w:eastAsia="en-US"/>
        </w:rPr>
        <w:t>QoE</w:t>
      </w:r>
      <w:proofErr w:type="spellEnd"/>
      <w:r w:rsidRPr="000E5D62">
        <w:rPr>
          <w:rFonts w:ascii="Arial" w:eastAsia="Times New Roman" w:hAnsi="Arial" w:cs="Arial"/>
          <w:b/>
          <w:bCs/>
          <w:szCs w:val="24"/>
          <w:lang w:eastAsia="en-US"/>
        </w:rPr>
        <w:t xml:space="preserve"> measurements can be supported for RVQOE.  Each RVQOE measurement configuration is identified by the </w:t>
      </w:r>
      <w:proofErr w:type="spellStart"/>
      <w:r w:rsidRPr="000E5D62">
        <w:rPr>
          <w:rFonts w:ascii="Arial" w:eastAsia="Times New Roman" w:hAnsi="Arial" w:cs="Arial"/>
          <w:b/>
          <w:bCs/>
          <w:szCs w:val="24"/>
          <w:lang w:eastAsia="en-US"/>
        </w:rPr>
        <w:t>MeasConfigAppLayerId</w:t>
      </w:r>
      <w:proofErr w:type="spellEnd"/>
      <w:r w:rsidRPr="000E5D62">
        <w:rPr>
          <w:rFonts w:ascii="Arial" w:eastAsia="Times New Roman" w:hAnsi="Arial" w:cs="Arial"/>
          <w:b/>
          <w:bCs/>
          <w:szCs w:val="24"/>
          <w:lang w:eastAsia="en-US"/>
        </w:rPr>
        <w:t xml:space="preserve"> (or change to another generic term) corresponding to the regular </w:t>
      </w:r>
      <w:proofErr w:type="spellStart"/>
      <w:r w:rsidRPr="000E5D62">
        <w:rPr>
          <w:rFonts w:ascii="Arial" w:eastAsia="Times New Roman" w:hAnsi="Arial" w:cs="Arial"/>
          <w:b/>
          <w:bCs/>
          <w:szCs w:val="24"/>
          <w:lang w:eastAsia="en-US"/>
        </w:rPr>
        <w:t>QoE</w:t>
      </w:r>
      <w:proofErr w:type="spellEnd"/>
      <w:r w:rsidRPr="000E5D62">
        <w:rPr>
          <w:rFonts w:ascii="Arial" w:eastAsia="Times New Roman" w:hAnsi="Arial" w:cs="Arial"/>
          <w:b/>
          <w:bCs/>
          <w:szCs w:val="24"/>
          <w:lang w:eastAsia="en-US"/>
        </w:rPr>
        <w:t xml:space="preserve"> configuration.</w:t>
      </w:r>
    </w:p>
    <w:p w14:paraId="7548ED97" w14:textId="77777777" w:rsidR="0031652C" w:rsidRPr="000E5D62" w:rsidRDefault="0031652C" w:rsidP="0031652C">
      <w:pPr>
        <w:pStyle w:val="ListParagraph"/>
        <w:numPr>
          <w:ilvl w:val="1"/>
          <w:numId w:val="5"/>
        </w:numPr>
        <w:rPr>
          <w:rFonts w:ascii="Arial" w:eastAsia="Times New Roman" w:hAnsi="Arial" w:cs="Arial"/>
          <w:b/>
          <w:bCs/>
          <w:szCs w:val="24"/>
          <w:lang w:eastAsia="en-US"/>
        </w:rPr>
      </w:pPr>
      <w:r w:rsidRPr="000E5D62">
        <w:rPr>
          <w:rFonts w:ascii="Arial" w:eastAsia="Times New Roman" w:hAnsi="Arial" w:cs="Arial"/>
          <w:b/>
          <w:bCs/>
          <w:szCs w:val="24"/>
          <w:lang w:eastAsia="en-US"/>
        </w:rPr>
        <w:t>UE RRC layer forwards the received RVQOE configuration to the concerned application layer.</w:t>
      </w:r>
    </w:p>
    <w:p w14:paraId="65E9202F" w14:textId="19EFEA0B" w:rsidR="00296B18" w:rsidRDefault="0031652C" w:rsidP="00296B18">
      <w:pPr>
        <w:pStyle w:val="ListParagraph"/>
        <w:numPr>
          <w:ilvl w:val="1"/>
          <w:numId w:val="5"/>
        </w:numPr>
        <w:rPr>
          <w:rFonts w:ascii="Arial" w:eastAsia="Times New Roman" w:hAnsi="Arial" w:cs="Arial"/>
          <w:b/>
          <w:bCs/>
          <w:szCs w:val="24"/>
          <w:lang w:eastAsia="en-US"/>
        </w:rPr>
      </w:pPr>
      <w:r w:rsidRPr="000E5D62">
        <w:rPr>
          <w:rFonts w:ascii="Arial" w:eastAsia="Times New Roman" w:hAnsi="Arial" w:cs="Arial"/>
          <w:b/>
          <w:bCs/>
          <w:szCs w:val="24"/>
          <w:lang w:eastAsia="en-US"/>
        </w:rPr>
        <w:t>RAN configures the required RVQOE metrics in the RVQOE configuration for UE to report.</w:t>
      </w:r>
    </w:p>
    <w:p w14:paraId="23F26D88" w14:textId="2B75E0DA" w:rsidR="00B05E5E" w:rsidRPr="00B05E5E" w:rsidRDefault="00B05E5E" w:rsidP="00B05E5E">
      <w:pPr>
        <w:ind w:left="360"/>
        <w:rPr>
          <w:rFonts w:ascii="Arial" w:eastAsia="Times New Roman" w:hAnsi="Arial" w:cs="Arial"/>
          <w:b/>
          <w:bCs/>
          <w:szCs w:val="24"/>
        </w:rPr>
      </w:pPr>
      <w:r>
        <w:rPr>
          <w:rFonts w:ascii="Arial" w:eastAsia="Times New Roman" w:hAnsi="Arial" w:cs="Arial"/>
          <w:b/>
          <w:bCs/>
          <w:szCs w:val="24"/>
        </w:rPr>
        <w:t xml:space="preserve">In addition, RAN2 will further confirm whether it is feasible to configure RVQOE measurement and sends RVQOE report using </w:t>
      </w:r>
      <w:r w:rsidRPr="000E5D62">
        <w:rPr>
          <w:rFonts w:ascii="Arial" w:eastAsia="Times New Roman" w:hAnsi="Arial" w:cs="Arial"/>
          <w:b/>
          <w:bCs/>
          <w:szCs w:val="24"/>
        </w:rPr>
        <w:t>explicit RRC IEs</w:t>
      </w:r>
      <w:r>
        <w:rPr>
          <w:rFonts w:ascii="Arial" w:eastAsia="Times New Roman" w:hAnsi="Arial" w:cs="Arial"/>
          <w:b/>
          <w:bCs/>
          <w:szCs w:val="24"/>
        </w:rPr>
        <w:t xml:space="preserve"> based on the finally defined RVQOE metrics.</w:t>
      </w:r>
    </w:p>
    <w:p w14:paraId="6B050992" w14:textId="2E044F7E" w:rsidR="006B2DBA" w:rsidRDefault="00E5420B">
      <w:pPr>
        <w:pStyle w:val="Heading3"/>
        <w:spacing w:before="0" w:after="0"/>
        <w:rPr>
          <w:rFonts w:cs="Arial"/>
        </w:rPr>
      </w:pPr>
      <w:r>
        <w:rPr>
          <w:rFonts w:cs="Arial"/>
        </w:rPr>
        <w:t>3.3 RVQOE configuration discussion</w:t>
      </w:r>
    </w:p>
    <w:p w14:paraId="3B4D1CCD" w14:textId="77777777" w:rsidR="006B2DBA" w:rsidRDefault="00E5420B">
      <w:pPr>
        <w:spacing w:before="120" w:after="0"/>
        <w:rPr>
          <w:rFonts w:ascii="Arial" w:hAnsi="Arial" w:cs="Arial"/>
          <w:b/>
          <w:bCs/>
          <w:u w:val="single"/>
        </w:rPr>
      </w:pPr>
      <w:r>
        <w:rPr>
          <w:rFonts w:ascii="Arial" w:hAnsi="Arial" w:cs="Arial"/>
          <w:b/>
          <w:bCs/>
          <w:u w:val="single"/>
        </w:rPr>
        <w:t>Issue 1: RVQOE measurement activation and deactivation</w:t>
      </w:r>
    </w:p>
    <w:p w14:paraId="1856BA91" w14:textId="77777777" w:rsidR="006B2DBA" w:rsidRDefault="00E5420B">
      <w:pPr>
        <w:spacing w:before="120" w:after="0"/>
        <w:rPr>
          <w:rFonts w:ascii="Arial" w:hAnsi="Arial" w:cs="Arial"/>
          <w:bCs/>
        </w:rPr>
      </w:pPr>
      <w:r>
        <w:rPr>
          <w:rFonts w:ascii="Arial" w:hAnsi="Arial" w:cs="Arial"/>
          <w:bCs/>
        </w:rPr>
        <w:t>RAN3 has the following agreements for RVQOE activation and deactivation,</w:t>
      </w:r>
    </w:p>
    <w:p w14:paraId="52401B33" w14:textId="77777777" w:rsidR="006B2DBA" w:rsidRDefault="00E5420B">
      <w:pPr>
        <w:pStyle w:val="ListParagraph"/>
        <w:numPr>
          <w:ilvl w:val="0"/>
          <w:numId w:val="4"/>
        </w:numPr>
        <w:spacing w:line="259" w:lineRule="auto"/>
        <w:rPr>
          <w:rFonts w:ascii="Arial" w:hAnsi="Arial" w:cs="Arial"/>
          <w:i/>
          <w:iCs/>
          <w:u w:val="single"/>
        </w:rPr>
      </w:pPr>
      <w:r>
        <w:rPr>
          <w:rFonts w:ascii="Arial" w:hAnsi="Arial" w:cs="Arial"/>
          <w:i/>
          <w:iCs/>
          <w:u w:val="single"/>
        </w:rPr>
        <w:t>RAN3 agree on:</w:t>
      </w:r>
    </w:p>
    <w:p w14:paraId="00605B28" w14:textId="77777777" w:rsidR="006B2DBA" w:rsidRDefault="00E5420B">
      <w:pPr>
        <w:pStyle w:val="ListParagraph"/>
        <w:numPr>
          <w:ilvl w:val="1"/>
          <w:numId w:val="5"/>
        </w:numPr>
        <w:spacing w:line="259" w:lineRule="auto"/>
        <w:rPr>
          <w:rFonts w:ascii="Arial" w:hAnsi="Arial" w:cs="Arial"/>
          <w:i/>
          <w:iCs/>
          <w:u w:val="single"/>
        </w:rPr>
      </w:pPr>
      <w:r>
        <w:rPr>
          <w:rFonts w:ascii="Arial" w:hAnsi="Arial" w:cs="Arial"/>
          <w:i/>
          <w:iCs/>
          <w:u w:val="single"/>
        </w:rPr>
        <w:t xml:space="preserve">RAN visible </w:t>
      </w:r>
      <w:proofErr w:type="spellStart"/>
      <w:r>
        <w:rPr>
          <w:rFonts w:ascii="Arial" w:hAnsi="Arial" w:cs="Arial"/>
          <w:i/>
          <w:iCs/>
          <w:u w:val="single"/>
        </w:rPr>
        <w:t>QoE</w:t>
      </w:r>
      <w:proofErr w:type="spellEnd"/>
      <w:r>
        <w:rPr>
          <w:rFonts w:ascii="Arial" w:hAnsi="Arial" w:cs="Arial"/>
          <w:i/>
          <w:iCs/>
          <w:u w:val="single"/>
        </w:rPr>
        <w:t xml:space="preserve"> measurement activation, UE AS indicates to UE APP that RAN visible </w:t>
      </w:r>
      <w:proofErr w:type="spellStart"/>
      <w:r>
        <w:rPr>
          <w:rFonts w:ascii="Arial" w:hAnsi="Arial" w:cs="Arial"/>
          <w:i/>
          <w:iCs/>
          <w:u w:val="single"/>
        </w:rPr>
        <w:t>QoE</w:t>
      </w:r>
      <w:proofErr w:type="spellEnd"/>
      <w:r>
        <w:rPr>
          <w:rFonts w:ascii="Arial" w:hAnsi="Arial" w:cs="Arial"/>
          <w:i/>
          <w:iCs/>
          <w:u w:val="single"/>
        </w:rPr>
        <w:t xml:space="preserve"> measurement has been triggered, potentially with RAN visible </w:t>
      </w:r>
      <w:proofErr w:type="spellStart"/>
      <w:r>
        <w:rPr>
          <w:rFonts w:ascii="Arial" w:hAnsi="Arial" w:cs="Arial"/>
          <w:i/>
          <w:iCs/>
          <w:u w:val="single"/>
        </w:rPr>
        <w:t>QoE</w:t>
      </w:r>
      <w:proofErr w:type="spellEnd"/>
      <w:r>
        <w:rPr>
          <w:rFonts w:ascii="Arial" w:hAnsi="Arial" w:cs="Arial"/>
          <w:i/>
          <w:iCs/>
          <w:u w:val="single"/>
        </w:rPr>
        <w:t xml:space="preserve"> metrics needed to be collected at UE APP as requested by RAN.</w:t>
      </w:r>
    </w:p>
    <w:p w14:paraId="0B95C907" w14:textId="77777777" w:rsidR="006B2DBA" w:rsidRDefault="00E5420B">
      <w:pPr>
        <w:pStyle w:val="ListParagraph"/>
        <w:numPr>
          <w:ilvl w:val="1"/>
          <w:numId w:val="5"/>
        </w:numPr>
        <w:spacing w:line="259" w:lineRule="auto"/>
        <w:rPr>
          <w:rFonts w:ascii="Arial" w:hAnsi="Arial" w:cs="Arial"/>
          <w:i/>
          <w:iCs/>
          <w:u w:val="single"/>
        </w:rPr>
      </w:pPr>
      <w:r>
        <w:rPr>
          <w:rFonts w:ascii="Arial" w:hAnsi="Arial" w:cs="Arial"/>
          <w:i/>
          <w:iCs/>
          <w:u w:val="single"/>
        </w:rPr>
        <w:t xml:space="preserve">RAN visible </w:t>
      </w:r>
      <w:proofErr w:type="spellStart"/>
      <w:r>
        <w:rPr>
          <w:rFonts w:ascii="Arial" w:hAnsi="Arial" w:cs="Arial"/>
          <w:i/>
          <w:iCs/>
          <w:u w:val="single"/>
        </w:rPr>
        <w:t>QoE</w:t>
      </w:r>
      <w:proofErr w:type="spellEnd"/>
      <w:r>
        <w:rPr>
          <w:rFonts w:ascii="Arial" w:hAnsi="Arial" w:cs="Arial"/>
          <w:i/>
          <w:iCs/>
          <w:u w:val="single"/>
        </w:rPr>
        <w:t xml:space="preserve"> measurement deactivation, UE AS indicates to UE APP that RAN visible </w:t>
      </w:r>
      <w:proofErr w:type="spellStart"/>
      <w:r>
        <w:rPr>
          <w:rFonts w:ascii="Arial" w:hAnsi="Arial" w:cs="Arial"/>
          <w:i/>
          <w:iCs/>
          <w:u w:val="single"/>
        </w:rPr>
        <w:t>QoE</w:t>
      </w:r>
      <w:proofErr w:type="spellEnd"/>
      <w:r>
        <w:rPr>
          <w:rFonts w:ascii="Arial" w:hAnsi="Arial" w:cs="Arial"/>
          <w:i/>
          <w:iCs/>
          <w:u w:val="single"/>
        </w:rPr>
        <w:t xml:space="preserve"> measurement has been terminated, and then UE APP stops to provide RAN visible </w:t>
      </w:r>
      <w:proofErr w:type="spellStart"/>
      <w:r>
        <w:rPr>
          <w:rFonts w:ascii="Arial" w:hAnsi="Arial" w:cs="Arial"/>
          <w:i/>
          <w:iCs/>
          <w:u w:val="single"/>
        </w:rPr>
        <w:t>QoE</w:t>
      </w:r>
      <w:proofErr w:type="spellEnd"/>
      <w:r>
        <w:rPr>
          <w:rFonts w:ascii="Arial" w:hAnsi="Arial" w:cs="Arial"/>
          <w:i/>
          <w:iCs/>
          <w:u w:val="single"/>
        </w:rPr>
        <w:t xml:space="preserve"> measurement results to UE AS.</w:t>
      </w:r>
    </w:p>
    <w:p w14:paraId="0C4DCD91" w14:textId="77777777" w:rsidR="006B2DBA" w:rsidRDefault="00E5420B">
      <w:pPr>
        <w:pStyle w:val="ListParagraph"/>
        <w:numPr>
          <w:ilvl w:val="0"/>
          <w:numId w:val="5"/>
        </w:numPr>
        <w:spacing w:line="259" w:lineRule="auto"/>
        <w:rPr>
          <w:rFonts w:ascii="Arial" w:hAnsi="Arial" w:cs="Arial"/>
          <w:bCs/>
          <w:i/>
          <w:iCs/>
          <w:u w:val="single"/>
        </w:rPr>
      </w:pPr>
      <w:r>
        <w:rPr>
          <w:rFonts w:ascii="Arial" w:hAnsi="Arial" w:cs="Arial"/>
          <w:i/>
          <w:iCs/>
          <w:u w:val="single"/>
        </w:rPr>
        <w:t>RAN3 agree that</w:t>
      </w:r>
      <w:r>
        <w:rPr>
          <w:rFonts w:ascii="Arial" w:hAnsi="Arial" w:cs="Arial"/>
          <w:bCs/>
          <w:i/>
          <w:iCs/>
          <w:u w:val="single"/>
        </w:rPr>
        <w:t xml:space="preserve"> the RAN decides whether RAN visible QOE measurement collection and reporting is activated.</w:t>
      </w:r>
    </w:p>
    <w:p w14:paraId="1FD3E220" w14:textId="77777777" w:rsidR="006B2DBA" w:rsidRDefault="00E5420B">
      <w:pPr>
        <w:spacing w:before="120" w:after="0"/>
        <w:rPr>
          <w:rFonts w:ascii="Arial" w:hAnsi="Arial" w:cs="Arial"/>
          <w:lang w:val="en-US" w:eastAsia="zh-CN"/>
        </w:rPr>
      </w:pPr>
      <w:r>
        <w:rPr>
          <w:rFonts w:ascii="Arial" w:hAnsi="Arial" w:cs="Arial"/>
          <w:lang w:val="en-US" w:eastAsia="zh-CN"/>
        </w:rPr>
        <w:t xml:space="preserve">From RAN2 point of view, legacy </w:t>
      </w:r>
      <w:proofErr w:type="spellStart"/>
      <w:r>
        <w:rPr>
          <w:rFonts w:ascii="Arial" w:hAnsi="Arial" w:cs="Arial"/>
          <w:lang w:val="en-US" w:eastAsia="zh-CN"/>
        </w:rPr>
        <w:t>QoE</w:t>
      </w:r>
      <w:proofErr w:type="spellEnd"/>
      <w:r>
        <w:rPr>
          <w:rFonts w:ascii="Arial" w:hAnsi="Arial" w:cs="Arial"/>
          <w:lang w:val="en-US" w:eastAsia="zh-CN"/>
        </w:rPr>
        <w:t xml:space="preserve"> measurement activation and deactivation </w:t>
      </w:r>
      <w:proofErr w:type="gramStart"/>
      <w:r>
        <w:rPr>
          <w:rFonts w:ascii="Arial" w:hAnsi="Arial" w:cs="Arial"/>
          <w:lang w:val="en-US" w:eastAsia="zh-CN"/>
        </w:rPr>
        <w:t>is</w:t>
      </w:r>
      <w:proofErr w:type="gramEnd"/>
      <w:r>
        <w:rPr>
          <w:rFonts w:ascii="Arial" w:hAnsi="Arial" w:cs="Arial"/>
          <w:lang w:val="en-US" w:eastAsia="zh-CN"/>
        </w:rPr>
        <w:t xml:space="preserve"> achieved by </w:t>
      </w:r>
      <w:proofErr w:type="spellStart"/>
      <w:r>
        <w:rPr>
          <w:rFonts w:ascii="Arial" w:hAnsi="Arial" w:cs="Arial"/>
          <w:lang w:val="en-US" w:eastAsia="zh-CN"/>
        </w:rPr>
        <w:t>QoE</w:t>
      </w:r>
      <w:proofErr w:type="spellEnd"/>
      <w:r>
        <w:rPr>
          <w:rFonts w:ascii="Arial" w:hAnsi="Arial" w:cs="Arial"/>
          <w:lang w:val="en-US" w:eastAsia="zh-CN"/>
        </w:rPr>
        <w:t xml:space="preserve"> configuration setup and release configuration, the same handling can be applied for RVQOE measurements.</w:t>
      </w:r>
    </w:p>
    <w:p w14:paraId="1E96A186" w14:textId="77777777" w:rsidR="006B2DBA" w:rsidRDefault="00E5420B">
      <w:pPr>
        <w:spacing w:before="120" w:after="0"/>
        <w:rPr>
          <w:rFonts w:ascii="Arial" w:hAnsi="Arial" w:cs="Arial"/>
          <w:lang w:val="en-US" w:eastAsia="zh-CN"/>
        </w:rPr>
      </w:pPr>
      <w:r>
        <w:rPr>
          <w:rFonts w:ascii="Arial" w:hAnsi="Arial" w:cs="Arial"/>
          <w:lang w:val="en-US" w:eastAsia="zh-CN"/>
        </w:rPr>
        <w:t>Contribution [</w:t>
      </w:r>
      <w:hyperlink r:id="rId12" w:tooltip="D:Documents3GPPtsg_ranWG2TSGR2_116-eDocsR2-2109568.zip" w:history="1">
        <w:r>
          <w:rPr>
            <w:rFonts w:ascii="Arial" w:hAnsi="Arial" w:cs="Arial"/>
            <w:lang w:val="en-US" w:eastAsia="zh-CN"/>
          </w:rPr>
          <w:t>3</w:t>
        </w:r>
      </w:hyperlink>
      <w:r>
        <w:rPr>
          <w:rFonts w:ascii="Arial" w:hAnsi="Arial" w:cs="Arial"/>
          <w:lang w:val="en-US" w:eastAsia="zh-CN"/>
        </w:rPr>
        <w:t>] proposes RVQOE activation and deactivation procedures are supported using RVQOE configuration setup and release procedure. UE should forward to application layer the received RVQOE and then application layer performs measurements and reporting if available; if UE receives RVQOE release command the UE should indicate to application RVQOE release and application stop measurement.</w:t>
      </w:r>
    </w:p>
    <w:p w14:paraId="13BF5199" w14:textId="77777777" w:rsidR="006B2DBA" w:rsidRDefault="00E5420B">
      <w:pPr>
        <w:spacing w:before="120" w:after="0"/>
        <w:rPr>
          <w:rFonts w:ascii="Arial" w:hAnsi="Arial" w:cs="Arial"/>
          <w:bCs/>
        </w:rPr>
      </w:pPr>
      <w:proofErr w:type="gramStart"/>
      <w:r>
        <w:rPr>
          <w:rFonts w:ascii="Arial" w:hAnsi="Arial" w:cs="Arial"/>
          <w:bCs/>
        </w:rPr>
        <w:t>Companies</w:t>
      </w:r>
      <w:proofErr w:type="gramEnd"/>
      <w:r>
        <w:rPr>
          <w:rFonts w:ascii="Arial" w:hAnsi="Arial" w:cs="Arial"/>
          <w:bCs/>
        </w:rPr>
        <w:t xml:space="preserve"> please provide views on whether RVQOE activation and deactivation procedures are achieved by using RVQOE configuration setup and release procedure.</w:t>
      </w:r>
    </w:p>
    <w:tbl>
      <w:tblPr>
        <w:tblStyle w:val="TableGrid"/>
        <w:tblW w:w="0" w:type="auto"/>
        <w:tblLook w:val="04A0" w:firstRow="1" w:lastRow="0" w:firstColumn="1" w:lastColumn="0" w:noHBand="0" w:noVBand="1"/>
      </w:tblPr>
      <w:tblGrid>
        <w:gridCol w:w="1980"/>
        <w:gridCol w:w="1134"/>
        <w:gridCol w:w="6515"/>
      </w:tblGrid>
      <w:tr w:rsidR="006B2DBA" w14:paraId="799A83C1" w14:textId="77777777">
        <w:tc>
          <w:tcPr>
            <w:tcW w:w="1980" w:type="dxa"/>
          </w:tcPr>
          <w:p w14:paraId="2DAA0BBD" w14:textId="77777777" w:rsidR="006B2DBA" w:rsidRDefault="00E5420B">
            <w:pPr>
              <w:spacing w:before="120" w:after="0"/>
              <w:jc w:val="center"/>
              <w:rPr>
                <w:rFonts w:ascii="Arial" w:hAnsi="Arial" w:cs="Arial"/>
                <w:b/>
              </w:rPr>
            </w:pPr>
            <w:r>
              <w:rPr>
                <w:rFonts w:ascii="Arial" w:hAnsi="Arial" w:cs="Arial"/>
                <w:b/>
              </w:rPr>
              <w:t>Company</w:t>
            </w:r>
          </w:p>
        </w:tc>
        <w:tc>
          <w:tcPr>
            <w:tcW w:w="1134" w:type="dxa"/>
          </w:tcPr>
          <w:p w14:paraId="6F910B21" w14:textId="77777777" w:rsidR="006B2DBA" w:rsidRDefault="00E5420B">
            <w:pPr>
              <w:spacing w:before="120" w:after="0"/>
              <w:jc w:val="center"/>
              <w:rPr>
                <w:rFonts w:ascii="Arial" w:hAnsi="Arial" w:cs="Arial"/>
                <w:b/>
              </w:rPr>
            </w:pPr>
            <w:r>
              <w:rPr>
                <w:rFonts w:ascii="Arial" w:hAnsi="Arial" w:cs="Arial"/>
                <w:b/>
              </w:rPr>
              <w:t>Yes/No</w:t>
            </w:r>
          </w:p>
        </w:tc>
        <w:tc>
          <w:tcPr>
            <w:tcW w:w="6515" w:type="dxa"/>
          </w:tcPr>
          <w:p w14:paraId="2A64D70B" w14:textId="77777777" w:rsidR="006B2DBA" w:rsidRDefault="00E5420B">
            <w:pPr>
              <w:spacing w:before="120" w:after="0"/>
              <w:jc w:val="center"/>
              <w:rPr>
                <w:rFonts w:ascii="Arial" w:hAnsi="Arial" w:cs="Arial"/>
                <w:b/>
              </w:rPr>
            </w:pPr>
            <w:r>
              <w:rPr>
                <w:rFonts w:ascii="Arial" w:hAnsi="Arial" w:cs="Arial"/>
                <w:b/>
              </w:rPr>
              <w:t>Additional explanations</w:t>
            </w:r>
          </w:p>
        </w:tc>
      </w:tr>
      <w:tr w:rsidR="006B2DBA" w14:paraId="54A287B0" w14:textId="77777777">
        <w:tc>
          <w:tcPr>
            <w:tcW w:w="1980" w:type="dxa"/>
          </w:tcPr>
          <w:p w14:paraId="37BD7D3F" w14:textId="77777777" w:rsidR="006B2DBA" w:rsidRDefault="00E5420B">
            <w:pPr>
              <w:spacing w:before="120" w:after="0"/>
              <w:rPr>
                <w:rFonts w:ascii="Arial" w:hAnsi="Arial" w:cs="Arial"/>
              </w:rPr>
            </w:pPr>
            <w:r>
              <w:rPr>
                <w:rFonts w:ascii="Arial" w:hAnsi="Arial" w:cs="Arial" w:hint="eastAsia"/>
                <w:lang w:eastAsia="ko-KR"/>
              </w:rPr>
              <w:t>LGE</w:t>
            </w:r>
          </w:p>
        </w:tc>
        <w:tc>
          <w:tcPr>
            <w:tcW w:w="1134" w:type="dxa"/>
          </w:tcPr>
          <w:p w14:paraId="7B7AB6B8" w14:textId="77777777" w:rsidR="006B2DBA" w:rsidRDefault="006B2DBA">
            <w:pPr>
              <w:spacing w:before="120" w:after="0"/>
              <w:rPr>
                <w:rFonts w:ascii="Arial" w:hAnsi="Arial" w:cs="Arial"/>
              </w:rPr>
            </w:pPr>
          </w:p>
        </w:tc>
        <w:tc>
          <w:tcPr>
            <w:tcW w:w="6515" w:type="dxa"/>
          </w:tcPr>
          <w:p w14:paraId="2DC0B312" w14:textId="77777777" w:rsidR="006B2DBA" w:rsidRDefault="00E5420B">
            <w:pPr>
              <w:spacing w:before="120" w:after="0"/>
              <w:rPr>
                <w:rFonts w:ascii="Arial" w:hAnsi="Arial" w:cs="Arial"/>
              </w:rPr>
            </w:pPr>
            <w:r>
              <w:rPr>
                <w:rFonts w:ascii="Arial" w:hAnsi="Arial" w:cs="Arial" w:hint="eastAsia"/>
                <w:lang w:eastAsia="ko-KR"/>
              </w:rPr>
              <w:t>From RRC perspective, the same message can be used for activation/</w:t>
            </w:r>
            <w:r>
              <w:rPr>
                <w:rFonts w:ascii="Arial" w:hAnsi="Arial" w:cs="Arial"/>
                <w:lang w:eastAsia="ko-KR"/>
              </w:rPr>
              <w:t>deactivation</w:t>
            </w:r>
            <w:r>
              <w:rPr>
                <w:rFonts w:ascii="Arial" w:hAnsi="Arial" w:cs="Arial" w:hint="eastAsia"/>
                <w:lang w:eastAsia="ko-KR"/>
              </w:rPr>
              <w:t xml:space="preserve"> of legacy </w:t>
            </w:r>
            <w:proofErr w:type="spellStart"/>
            <w:r>
              <w:rPr>
                <w:rFonts w:ascii="Arial" w:hAnsi="Arial" w:cs="Arial" w:hint="eastAsia"/>
                <w:lang w:eastAsia="ko-KR"/>
              </w:rPr>
              <w:t>QoE</w:t>
            </w:r>
            <w:proofErr w:type="spellEnd"/>
            <w:r>
              <w:rPr>
                <w:rFonts w:ascii="Arial" w:hAnsi="Arial" w:cs="Arial" w:hint="eastAsia"/>
                <w:lang w:eastAsia="ko-KR"/>
              </w:rPr>
              <w:t xml:space="preserve"> and </w:t>
            </w:r>
            <w:proofErr w:type="spellStart"/>
            <w:r>
              <w:rPr>
                <w:rFonts w:ascii="Arial" w:hAnsi="Arial" w:cs="Arial" w:hint="eastAsia"/>
                <w:lang w:eastAsia="ko-KR"/>
              </w:rPr>
              <w:t>RVQoE</w:t>
            </w:r>
            <w:proofErr w:type="spellEnd"/>
            <w:r>
              <w:rPr>
                <w:rFonts w:ascii="Arial" w:hAnsi="Arial" w:cs="Arial"/>
                <w:lang w:eastAsia="ko-KR"/>
              </w:rPr>
              <w:t>.</w:t>
            </w:r>
          </w:p>
        </w:tc>
      </w:tr>
      <w:tr w:rsidR="006B2DBA" w14:paraId="3900262A" w14:textId="77777777">
        <w:tc>
          <w:tcPr>
            <w:tcW w:w="1980" w:type="dxa"/>
          </w:tcPr>
          <w:p w14:paraId="7A3C5615" w14:textId="77777777" w:rsidR="006B2DBA" w:rsidRDefault="00E5420B">
            <w:pPr>
              <w:spacing w:before="120" w:after="0"/>
              <w:rPr>
                <w:rFonts w:ascii="Arial" w:hAnsi="Arial" w:cs="Arial"/>
              </w:rPr>
            </w:pPr>
            <w:r>
              <w:rPr>
                <w:rFonts w:ascii="Arial" w:hAnsi="Arial" w:cs="Arial"/>
              </w:rPr>
              <w:t>vivo</w:t>
            </w:r>
          </w:p>
        </w:tc>
        <w:tc>
          <w:tcPr>
            <w:tcW w:w="1134" w:type="dxa"/>
          </w:tcPr>
          <w:p w14:paraId="77BF5A16" w14:textId="77777777" w:rsidR="006B2DBA" w:rsidRDefault="00E5420B">
            <w:pPr>
              <w:spacing w:before="120" w:after="0"/>
              <w:rPr>
                <w:rFonts w:ascii="Arial" w:hAnsi="Arial" w:cs="Arial"/>
              </w:rPr>
            </w:pPr>
            <w:r>
              <w:rPr>
                <w:rFonts w:ascii="Arial" w:hAnsi="Arial" w:cs="Arial"/>
              </w:rPr>
              <w:t>No</w:t>
            </w:r>
          </w:p>
        </w:tc>
        <w:tc>
          <w:tcPr>
            <w:tcW w:w="6515" w:type="dxa"/>
          </w:tcPr>
          <w:p w14:paraId="02F004F1" w14:textId="77777777" w:rsidR="006B2DBA" w:rsidRDefault="00E5420B">
            <w:pPr>
              <w:spacing w:before="120" w:after="0"/>
              <w:rPr>
                <w:rFonts w:ascii="Arial" w:eastAsiaTheme="minorEastAsia" w:hAnsi="Arial" w:cs="Arial"/>
                <w:lang w:eastAsia="zh-CN"/>
              </w:rPr>
            </w:pPr>
            <w:r>
              <w:rPr>
                <w:rFonts w:ascii="Arial" w:hAnsi="Arial" w:cs="Arial"/>
              </w:rPr>
              <w:t xml:space="preserve">No new activation and deactivation procedures for </w:t>
            </w:r>
            <w:proofErr w:type="spellStart"/>
            <w:r>
              <w:rPr>
                <w:rFonts w:ascii="Arial" w:hAnsi="Arial" w:cs="Arial"/>
              </w:rPr>
              <w:t>RV</w:t>
            </w:r>
            <w:r>
              <w:rPr>
                <w:rFonts w:ascii="Arial" w:eastAsiaTheme="minorEastAsia" w:hAnsi="Arial" w:cs="Arial"/>
                <w:lang w:eastAsia="zh-CN"/>
              </w:rPr>
              <w:t>QoE</w:t>
            </w:r>
            <w:proofErr w:type="spellEnd"/>
            <w:r>
              <w:rPr>
                <w:rFonts w:ascii="Arial" w:eastAsiaTheme="minorEastAsia" w:hAnsi="Arial" w:cs="Arial"/>
                <w:lang w:eastAsia="zh-CN"/>
              </w:rPr>
              <w:t>.</w:t>
            </w:r>
          </w:p>
          <w:p w14:paraId="4CFA4A45" w14:textId="77777777" w:rsidR="006B2DBA" w:rsidRDefault="00E5420B">
            <w:pPr>
              <w:spacing w:before="120" w:after="0"/>
              <w:rPr>
                <w:rFonts w:ascii="Arial" w:hAnsi="Arial" w:cs="Arial"/>
              </w:rPr>
            </w:pPr>
            <w:r>
              <w:rPr>
                <w:rFonts w:ascii="Arial" w:hAnsi="Arial" w:cs="Arial"/>
              </w:rPr>
              <w:t xml:space="preserve">The </w:t>
            </w:r>
            <w:proofErr w:type="spellStart"/>
            <w:r>
              <w:rPr>
                <w:rFonts w:ascii="Arial" w:hAnsi="Arial" w:cs="Arial"/>
              </w:rPr>
              <w:t>RVQoE</w:t>
            </w:r>
            <w:proofErr w:type="spellEnd"/>
            <w:r>
              <w:rPr>
                <w:rFonts w:ascii="Arial" w:hAnsi="Arial" w:cs="Arial"/>
              </w:rPr>
              <w:t xml:space="preserve"> shall be treated the same with the legacy </w:t>
            </w:r>
            <w:proofErr w:type="spellStart"/>
            <w:r>
              <w:rPr>
                <w:rFonts w:ascii="Arial" w:hAnsi="Arial" w:cs="Arial"/>
              </w:rPr>
              <w:t>QoE</w:t>
            </w:r>
            <w:proofErr w:type="spellEnd"/>
            <w:r>
              <w:rPr>
                <w:rFonts w:ascii="Arial" w:hAnsi="Arial" w:cs="Arial"/>
              </w:rPr>
              <w:t xml:space="preserve">. That is, the </w:t>
            </w:r>
            <w:proofErr w:type="spellStart"/>
            <w:r>
              <w:rPr>
                <w:rFonts w:ascii="Arial" w:hAnsi="Arial" w:cs="Arial"/>
              </w:rPr>
              <w:t>RVQoE</w:t>
            </w:r>
            <w:proofErr w:type="spellEnd"/>
            <w:r>
              <w:rPr>
                <w:rFonts w:ascii="Arial" w:hAnsi="Arial" w:cs="Arial"/>
              </w:rPr>
              <w:t xml:space="preserve"> configuration and report shall be send along with the legacy ones. Besides, the </w:t>
            </w:r>
            <w:proofErr w:type="spellStart"/>
            <w:r>
              <w:rPr>
                <w:rFonts w:ascii="Arial" w:hAnsi="Arial" w:cs="Arial"/>
              </w:rPr>
              <w:t>RVQoE</w:t>
            </w:r>
            <w:proofErr w:type="spellEnd"/>
            <w:r>
              <w:rPr>
                <w:rFonts w:ascii="Arial" w:hAnsi="Arial" w:cs="Arial"/>
              </w:rPr>
              <w:t xml:space="preserve"> and legacy configurations shall be released at the same time and the reporting shall be paused/resumed at the same time.</w:t>
            </w:r>
          </w:p>
        </w:tc>
      </w:tr>
      <w:tr w:rsidR="006B2DBA" w14:paraId="5DFB7A2F" w14:textId="77777777">
        <w:tc>
          <w:tcPr>
            <w:tcW w:w="1980" w:type="dxa"/>
          </w:tcPr>
          <w:p w14:paraId="55C4F5B8" w14:textId="77777777" w:rsidR="006B2DBA" w:rsidRDefault="00E5420B">
            <w:pPr>
              <w:spacing w:before="120" w:after="0"/>
              <w:rPr>
                <w:rFonts w:ascii="Arial" w:hAnsi="Arial" w:cs="Arial"/>
              </w:rPr>
            </w:pPr>
            <w:r>
              <w:rPr>
                <w:rFonts w:ascii="Arial" w:hAnsi="Arial" w:cs="Arial"/>
              </w:rPr>
              <w:lastRenderedPageBreak/>
              <w:t>Qualcomm</w:t>
            </w:r>
          </w:p>
        </w:tc>
        <w:tc>
          <w:tcPr>
            <w:tcW w:w="1134" w:type="dxa"/>
          </w:tcPr>
          <w:p w14:paraId="0013733B" w14:textId="77777777" w:rsidR="006B2DBA" w:rsidRDefault="00E5420B">
            <w:pPr>
              <w:spacing w:before="120" w:after="0"/>
              <w:rPr>
                <w:rFonts w:ascii="Arial" w:hAnsi="Arial" w:cs="Arial"/>
              </w:rPr>
            </w:pPr>
            <w:r>
              <w:rPr>
                <w:rFonts w:ascii="Arial" w:hAnsi="Arial" w:cs="Arial"/>
              </w:rPr>
              <w:t>Yes</w:t>
            </w:r>
          </w:p>
        </w:tc>
        <w:tc>
          <w:tcPr>
            <w:tcW w:w="6515" w:type="dxa"/>
          </w:tcPr>
          <w:p w14:paraId="05385AAE" w14:textId="77777777" w:rsidR="006B2DBA" w:rsidRDefault="00E5420B">
            <w:pPr>
              <w:spacing w:before="120" w:after="0"/>
              <w:rPr>
                <w:rFonts w:ascii="Arial" w:hAnsi="Arial" w:cs="Arial"/>
              </w:rPr>
            </w:pPr>
            <w:r>
              <w:rPr>
                <w:rFonts w:ascii="Arial" w:hAnsi="Arial" w:cs="Arial"/>
              </w:rPr>
              <w:t xml:space="preserve">That means we don’t need to define additional RVQOE activation and deactivation procedure, RVQOE activation and deactivation is achieved by setup and release. Whether setup and release should be along with the legacy </w:t>
            </w:r>
            <w:proofErr w:type="spellStart"/>
            <w:r>
              <w:rPr>
                <w:rFonts w:ascii="Arial" w:hAnsi="Arial" w:cs="Arial"/>
              </w:rPr>
              <w:t>QoE</w:t>
            </w:r>
            <w:proofErr w:type="spellEnd"/>
            <w:r>
              <w:rPr>
                <w:rFonts w:ascii="Arial" w:hAnsi="Arial" w:cs="Arial"/>
              </w:rPr>
              <w:t xml:space="preserve"> is another issue.</w:t>
            </w:r>
          </w:p>
        </w:tc>
      </w:tr>
      <w:tr w:rsidR="006B2DBA" w14:paraId="5843F83F" w14:textId="77777777">
        <w:tc>
          <w:tcPr>
            <w:tcW w:w="1980" w:type="dxa"/>
          </w:tcPr>
          <w:p w14:paraId="138B54AE" w14:textId="77777777" w:rsidR="006B2DBA" w:rsidRDefault="00E5420B">
            <w:pPr>
              <w:spacing w:before="120" w:after="0"/>
              <w:rPr>
                <w:rFonts w:ascii="Arial" w:hAnsi="Arial" w:cs="Arial"/>
              </w:rPr>
            </w:pPr>
            <w:r>
              <w:rPr>
                <w:rFonts w:ascii="Arial" w:hAnsi="Arial" w:cs="Arial"/>
              </w:rPr>
              <w:t>Ericsson</w:t>
            </w:r>
          </w:p>
        </w:tc>
        <w:tc>
          <w:tcPr>
            <w:tcW w:w="1134" w:type="dxa"/>
          </w:tcPr>
          <w:p w14:paraId="633C6549" w14:textId="77777777" w:rsidR="006B2DBA" w:rsidRDefault="00E5420B">
            <w:pPr>
              <w:spacing w:before="120" w:after="0"/>
              <w:rPr>
                <w:rFonts w:ascii="Arial" w:hAnsi="Arial" w:cs="Arial"/>
              </w:rPr>
            </w:pPr>
            <w:r>
              <w:rPr>
                <w:rFonts w:ascii="Arial" w:hAnsi="Arial" w:cs="Arial"/>
              </w:rPr>
              <w:t>No</w:t>
            </w:r>
          </w:p>
        </w:tc>
        <w:tc>
          <w:tcPr>
            <w:tcW w:w="6515" w:type="dxa"/>
          </w:tcPr>
          <w:p w14:paraId="1F0685B3" w14:textId="77777777" w:rsidR="006B2DBA" w:rsidRDefault="00E5420B">
            <w:pPr>
              <w:spacing w:before="120" w:after="0"/>
              <w:rPr>
                <w:rFonts w:ascii="Arial" w:hAnsi="Arial" w:cs="Arial"/>
              </w:rPr>
            </w:pPr>
            <w:r>
              <w:rPr>
                <w:rFonts w:ascii="Arial" w:hAnsi="Arial" w:cs="Arial"/>
              </w:rPr>
              <w:t>It is unclear what is meant by the proposal, a TP is needed. We don’t think we should agree on Stage 3 details without knowing exactly what the proposal is. Better to agree on the principles first and then decide on Stage 3.</w:t>
            </w:r>
          </w:p>
        </w:tc>
      </w:tr>
      <w:tr w:rsidR="006B2DBA" w14:paraId="149BCA45" w14:textId="77777777">
        <w:tc>
          <w:tcPr>
            <w:tcW w:w="1980" w:type="dxa"/>
          </w:tcPr>
          <w:p w14:paraId="42976905" w14:textId="77777777" w:rsidR="006B2DBA" w:rsidRDefault="00E5420B">
            <w:pPr>
              <w:spacing w:before="120" w:after="0"/>
              <w:rPr>
                <w:rFonts w:ascii="Arial" w:hAnsi="Arial" w:cs="Arial"/>
              </w:rPr>
            </w:pPr>
            <w:r>
              <w:rPr>
                <w:rFonts w:ascii="Arial" w:hAnsi="Arial" w:cs="Arial"/>
              </w:rPr>
              <w:t>Apple</w:t>
            </w:r>
          </w:p>
        </w:tc>
        <w:tc>
          <w:tcPr>
            <w:tcW w:w="1134" w:type="dxa"/>
          </w:tcPr>
          <w:p w14:paraId="45A4C061" w14:textId="77777777" w:rsidR="006B2DBA" w:rsidRDefault="00E5420B">
            <w:pPr>
              <w:spacing w:before="120" w:after="0"/>
              <w:rPr>
                <w:rFonts w:ascii="Arial" w:hAnsi="Arial" w:cs="Arial"/>
              </w:rPr>
            </w:pPr>
            <w:r>
              <w:rPr>
                <w:rFonts w:ascii="Arial" w:hAnsi="Arial" w:cs="Arial"/>
              </w:rPr>
              <w:t>No</w:t>
            </w:r>
          </w:p>
        </w:tc>
        <w:tc>
          <w:tcPr>
            <w:tcW w:w="6515" w:type="dxa"/>
          </w:tcPr>
          <w:p w14:paraId="5C7521BA" w14:textId="77777777" w:rsidR="006B2DBA" w:rsidRDefault="00E5420B">
            <w:pPr>
              <w:spacing w:before="120" w:after="0"/>
              <w:rPr>
                <w:rFonts w:ascii="Arial" w:hAnsi="Arial" w:cs="Arial"/>
              </w:rPr>
            </w:pPr>
            <w:r>
              <w:rPr>
                <w:rFonts w:ascii="Arial" w:hAnsi="Arial" w:cs="Arial"/>
              </w:rPr>
              <w:t xml:space="preserve">Since </w:t>
            </w:r>
            <w:proofErr w:type="spellStart"/>
            <w:r>
              <w:rPr>
                <w:rFonts w:ascii="Arial" w:hAnsi="Arial" w:cs="Arial"/>
              </w:rPr>
              <w:t>RVQoE</w:t>
            </w:r>
            <w:proofErr w:type="spellEnd"/>
            <w:r>
              <w:rPr>
                <w:rFonts w:ascii="Arial" w:hAnsi="Arial" w:cs="Arial"/>
              </w:rPr>
              <w:t xml:space="preserve"> metrics and values are derived from </w:t>
            </w:r>
            <w:proofErr w:type="spellStart"/>
            <w:r>
              <w:rPr>
                <w:rFonts w:ascii="Arial" w:hAnsi="Arial" w:cs="Arial"/>
              </w:rPr>
              <w:t>QoE</w:t>
            </w:r>
            <w:proofErr w:type="spellEnd"/>
            <w:r>
              <w:rPr>
                <w:rFonts w:ascii="Arial" w:hAnsi="Arial" w:cs="Arial"/>
              </w:rPr>
              <w:t xml:space="preserve"> data, we don’t see any reason for configuring </w:t>
            </w:r>
            <w:proofErr w:type="spellStart"/>
            <w:r>
              <w:rPr>
                <w:rFonts w:ascii="Arial" w:hAnsi="Arial" w:cs="Arial"/>
              </w:rPr>
              <w:t>RVQoE</w:t>
            </w:r>
            <w:proofErr w:type="spellEnd"/>
            <w:r>
              <w:rPr>
                <w:rFonts w:ascii="Arial" w:hAnsi="Arial" w:cs="Arial"/>
              </w:rPr>
              <w:t xml:space="preserve"> separately from regular </w:t>
            </w:r>
            <w:proofErr w:type="spellStart"/>
            <w:r>
              <w:rPr>
                <w:rFonts w:ascii="Arial" w:hAnsi="Arial" w:cs="Arial"/>
              </w:rPr>
              <w:t>QoE</w:t>
            </w:r>
            <w:proofErr w:type="spellEnd"/>
            <w:r>
              <w:rPr>
                <w:rFonts w:ascii="Arial" w:hAnsi="Arial" w:cs="Arial"/>
              </w:rPr>
              <w:t xml:space="preserve"> measurements.</w:t>
            </w:r>
          </w:p>
        </w:tc>
      </w:tr>
      <w:tr w:rsidR="006B2DBA" w14:paraId="50BA8BA4" w14:textId="77777777">
        <w:tc>
          <w:tcPr>
            <w:tcW w:w="1980" w:type="dxa"/>
          </w:tcPr>
          <w:p w14:paraId="37AB698C" w14:textId="77777777" w:rsidR="006B2DBA" w:rsidRDefault="00E5420B">
            <w:pPr>
              <w:spacing w:before="120"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uawei, </w:t>
            </w:r>
            <w:proofErr w:type="spellStart"/>
            <w:r>
              <w:rPr>
                <w:rFonts w:ascii="Arial" w:eastAsiaTheme="minorEastAsia" w:hAnsi="Arial" w:cs="Arial"/>
                <w:lang w:eastAsia="zh-CN"/>
              </w:rPr>
              <w:t>HiSilicon</w:t>
            </w:r>
            <w:proofErr w:type="spellEnd"/>
          </w:p>
        </w:tc>
        <w:tc>
          <w:tcPr>
            <w:tcW w:w="1134" w:type="dxa"/>
          </w:tcPr>
          <w:p w14:paraId="45FCE757" w14:textId="77777777" w:rsidR="006B2DBA" w:rsidRDefault="006B2DBA">
            <w:pPr>
              <w:spacing w:before="120" w:after="0"/>
              <w:rPr>
                <w:rFonts w:ascii="Arial" w:hAnsi="Arial" w:cs="Arial"/>
              </w:rPr>
            </w:pPr>
          </w:p>
        </w:tc>
        <w:tc>
          <w:tcPr>
            <w:tcW w:w="6515" w:type="dxa"/>
          </w:tcPr>
          <w:p w14:paraId="1243D963" w14:textId="77777777" w:rsidR="006B2DBA" w:rsidRDefault="00E5420B">
            <w:pPr>
              <w:spacing w:before="120"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e think RAN visible of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handling comprises:</w:t>
            </w:r>
          </w:p>
          <w:p w14:paraId="4FF76A34" w14:textId="77777777" w:rsidR="006B2DBA" w:rsidRDefault="00E5420B">
            <w:pPr>
              <w:pStyle w:val="ListParagraph"/>
              <w:numPr>
                <w:ilvl w:val="0"/>
                <w:numId w:val="6"/>
              </w:numPr>
              <w:spacing w:before="120"/>
              <w:rPr>
                <w:rFonts w:ascii="Arial" w:eastAsiaTheme="minorEastAsia" w:hAnsi="Arial" w:cs="Arial"/>
              </w:rPr>
            </w:pPr>
            <w:r>
              <w:rPr>
                <w:rFonts w:ascii="Arial" w:eastAsiaTheme="minorEastAsia" w:hAnsi="Arial" w:cs="Arial"/>
              </w:rPr>
              <w:t xml:space="preserve">If container based </w:t>
            </w:r>
            <w:proofErr w:type="spellStart"/>
            <w:r>
              <w:rPr>
                <w:rFonts w:ascii="Arial" w:eastAsiaTheme="minorEastAsia" w:hAnsi="Arial" w:cs="Arial"/>
              </w:rPr>
              <w:t>QoE</w:t>
            </w:r>
            <w:proofErr w:type="spellEnd"/>
            <w:r>
              <w:rPr>
                <w:rFonts w:ascii="Arial" w:eastAsiaTheme="minorEastAsia" w:hAnsi="Arial" w:cs="Arial"/>
              </w:rPr>
              <w:t xml:space="preserve"> is released, associated RAN visible of </w:t>
            </w:r>
            <w:proofErr w:type="spellStart"/>
            <w:r>
              <w:rPr>
                <w:rFonts w:ascii="Arial" w:eastAsiaTheme="minorEastAsia" w:hAnsi="Arial" w:cs="Arial"/>
              </w:rPr>
              <w:t>QoE</w:t>
            </w:r>
            <w:proofErr w:type="spellEnd"/>
            <w:r>
              <w:rPr>
                <w:rFonts w:ascii="Arial" w:eastAsiaTheme="minorEastAsia" w:hAnsi="Arial" w:cs="Arial"/>
              </w:rPr>
              <w:t xml:space="preserve"> will be released</w:t>
            </w:r>
          </w:p>
          <w:p w14:paraId="61B2326B" w14:textId="77777777" w:rsidR="006B2DBA" w:rsidRDefault="00E5420B">
            <w:pPr>
              <w:pStyle w:val="ListParagraph"/>
              <w:numPr>
                <w:ilvl w:val="0"/>
                <w:numId w:val="6"/>
              </w:numPr>
              <w:spacing w:before="120"/>
              <w:rPr>
                <w:rFonts w:ascii="Arial" w:hAnsi="Arial" w:cs="Arial"/>
              </w:rPr>
            </w:pPr>
            <w:r>
              <w:rPr>
                <w:rFonts w:ascii="Arial" w:eastAsiaTheme="minorEastAsia" w:hAnsi="Arial" w:cs="Arial"/>
              </w:rPr>
              <w:t xml:space="preserve">If container based </w:t>
            </w:r>
            <w:proofErr w:type="spellStart"/>
            <w:r>
              <w:rPr>
                <w:rFonts w:ascii="Arial" w:eastAsiaTheme="minorEastAsia" w:hAnsi="Arial" w:cs="Arial"/>
              </w:rPr>
              <w:t>QoE</w:t>
            </w:r>
            <w:proofErr w:type="spellEnd"/>
            <w:r>
              <w:rPr>
                <w:rFonts w:ascii="Arial" w:eastAsiaTheme="minorEastAsia" w:hAnsi="Arial" w:cs="Arial"/>
              </w:rPr>
              <w:t xml:space="preserve"> is </w:t>
            </w:r>
            <w:proofErr w:type="spellStart"/>
            <w:r>
              <w:rPr>
                <w:rFonts w:ascii="Arial" w:eastAsiaTheme="minorEastAsia" w:hAnsi="Arial" w:cs="Arial"/>
              </w:rPr>
              <w:t>onging</w:t>
            </w:r>
            <w:proofErr w:type="spellEnd"/>
            <w:r>
              <w:rPr>
                <w:rFonts w:ascii="Arial" w:eastAsiaTheme="minorEastAsia" w:hAnsi="Arial" w:cs="Arial"/>
              </w:rPr>
              <w:t xml:space="preserve">, it is possible that RAN visible of </w:t>
            </w:r>
            <w:proofErr w:type="spellStart"/>
            <w:r>
              <w:rPr>
                <w:rFonts w:ascii="Arial" w:eastAsiaTheme="minorEastAsia" w:hAnsi="Arial" w:cs="Arial"/>
              </w:rPr>
              <w:t>QoE</w:t>
            </w:r>
            <w:proofErr w:type="spellEnd"/>
            <w:r>
              <w:rPr>
                <w:rFonts w:ascii="Arial" w:eastAsiaTheme="minorEastAsia" w:hAnsi="Arial" w:cs="Arial"/>
              </w:rPr>
              <w:t xml:space="preserve"> will be released</w:t>
            </w:r>
          </w:p>
          <w:p w14:paraId="0C45116F" w14:textId="77777777" w:rsidR="006B2DBA" w:rsidRDefault="00E5420B">
            <w:pPr>
              <w:pStyle w:val="ListParagraph"/>
              <w:numPr>
                <w:ilvl w:val="0"/>
                <w:numId w:val="6"/>
              </w:numPr>
              <w:spacing w:before="120"/>
              <w:rPr>
                <w:rFonts w:ascii="Arial" w:hAnsi="Arial" w:cs="Arial"/>
              </w:rPr>
            </w:pPr>
            <w:r>
              <w:rPr>
                <w:rFonts w:ascii="Arial" w:eastAsiaTheme="minorEastAsia" w:hAnsi="Arial" w:cs="Arial"/>
              </w:rPr>
              <w:t xml:space="preserve">We think we can reuse the same procedures/messages for RAN visible </w:t>
            </w:r>
            <w:proofErr w:type="spellStart"/>
            <w:r>
              <w:rPr>
                <w:rFonts w:ascii="Arial" w:eastAsiaTheme="minorEastAsia" w:hAnsi="Arial" w:cs="Arial"/>
              </w:rPr>
              <w:t>QoE</w:t>
            </w:r>
            <w:proofErr w:type="spellEnd"/>
            <w:r>
              <w:rPr>
                <w:rFonts w:ascii="Arial" w:eastAsiaTheme="minorEastAsia" w:hAnsi="Arial" w:cs="Arial"/>
              </w:rPr>
              <w:t xml:space="preserve"> configuration and release as we use for app layer </w:t>
            </w:r>
            <w:proofErr w:type="spellStart"/>
            <w:r>
              <w:rPr>
                <w:rFonts w:ascii="Arial" w:eastAsiaTheme="minorEastAsia" w:hAnsi="Arial" w:cs="Arial"/>
              </w:rPr>
              <w:t>QoE</w:t>
            </w:r>
            <w:proofErr w:type="spellEnd"/>
          </w:p>
        </w:tc>
      </w:tr>
      <w:tr w:rsidR="006B2DBA" w14:paraId="197CD89B" w14:textId="77777777">
        <w:tc>
          <w:tcPr>
            <w:tcW w:w="1980" w:type="dxa"/>
          </w:tcPr>
          <w:p w14:paraId="1F8BF4E3" w14:textId="77777777" w:rsidR="006B2DBA" w:rsidRDefault="00E5420B">
            <w:pPr>
              <w:spacing w:before="120" w:after="0"/>
              <w:rPr>
                <w:rFonts w:ascii="Arial" w:hAnsi="Arial" w:cs="Arial"/>
                <w:lang w:val="en-US" w:eastAsia="zh-CN"/>
              </w:rPr>
            </w:pPr>
            <w:r>
              <w:rPr>
                <w:rFonts w:ascii="Arial" w:hAnsi="Arial" w:cs="Arial"/>
                <w:lang w:val="en-US"/>
              </w:rPr>
              <w:t>ZTE</w:t>
            </w:r>
          </w:p>
        </w:tc>
        <w:tc>
          <w:tcPr>
            <w:tcW w:w="1134" w:type="dxa"/>
          </w:tcPr>
          <w:p w14:paraId="573E67EE" w14:textId="77777777" w:rsidR="006B2DBA" w:rsidRDefault="00E5420B">
            <w:pPr>
              <w:spacing w:before="120" w:after="0"/>
              <w:rPr>
                <w:rFonts w:ascii="Arial" w:hAnsi="Arial" w:cs="Arial"/>
                <w:lang w:val="en-US"/>
              </w:rPr>
            </w:pPr>
            <w:r>
              <w:rPr>
                <w:rFonts w:ascii="Arial" w:hAnsi="Arial" w:cs="Arial"/>
                <w:lang w:val="en-US"/>
              </w:rPr>
              <w:t>No</w:t>
            </w:r>
          </w:p>
        </w:tc>
        <w:tc>
          <w:tcPr>
            <w:tcW w:w="6515" w:type="dxa"/>
          </w:tcPr>
          <w:p w14:paraId="1025E989" w14:textId="77777777" w:rsidR="006B2DBA" w:rsidRDefault="00E5420B">
            <w:pPr>
              <w:spacing w:before="120" w:after="0"/>
              <w:rPr>
                <w:rFonts w:ascii="Arial" w:hAnsi="Arial" w:cs="Arial"/>
                <w:lang w:val="en-US"/>
              </w:rPr>
            </w:pPr>
            <w:r>
              <w:rPr>
                <w:rFonts w:ascii="Arial" w:hAnsi="Arial" w:cs="Arial"/>
                <w:lang w:val="en-US"/>
              </w:rPr>
              <w:t>Share the same view with Apple.</w:t>
            </w:r>
          </w:p>
        </w:tc>
      </w:tr>
      <w:tr w:rsidR="00351677" w14:paraId="18CAEB7F" w14:textId="77777777">
        <w:tc>
          <w:tcPr>
            <w:tcW w:w="1980" w:type="dxa"/>
          </w:tcPr>
          <w:p w14:paraId="658E6FBF" w14:textId="77777777" w:rsidR="00351677" w:rsidRPr="00351677" w:rsidRDefault="00351677">
            <w:pPr>
              <w:spacing w:before="120" w:after="0"/>
              <w:rPr>
                <w:rFonts w:ascii="Arial" w:eastAsiaTheme="minorEastAsia" w:hAnsi="Arial" w:cs="Arial"/>
                <w:lang w:val="en-US" w:eastAsia="zh-CN"/>
              </w:rPr>
            </w:pPr>
            <w:r>
              <w:rPr>
                <w:rFonts w:ascii="Arial" w:eastAsiaTheme="minorEastAsia" w:hAnsi="Arial" w:cs="Arial" w:hint="eastAsia"/>
                <w:lang w:val="en-US" w:eastAsia="zh-CN"/>
              </w:rPr>
              <w:t>CATT</w:t>
            </w:r>
          </w:p>
        </w:tc>
        <w:tc>
          <w:tcPr>
            <w:tcW w:w="1134" w:type="dxa"/>
          </w:tcPr>
          <w:p w14:paraId="2461F07E" w14:textId="77777777" w:rsidR="00351677" w:rsidRDefault="00351677">
            <w:pPr>
              <w:spacing w:before="120" w:after="0"/>
              <w:rPr>
                <w:rFonts w:ascii="Arial" w:hAnsi="Arial" w:cs="Arial"/>
                <w:lang w:val="en-US"/>
              </w:rPr>
            </w:pPr>
          </w:p>
        </w:tc>
        <w:tc>
          <w:tcPr>
            <w:tcW w:w="6515" w:type="dxa"/>
          </w:tcPr>
          <w:p w14:paraId="5C53E026" w14:textId="77777777" w:rsidR="00351677" w:rsidRPr="00351677" w:rsidRDefault="00351677" w:rsidP="00351677">
            <w:pPr>
              <w:spacing w:before="120" w:after="0"/>
              <w:rPr>
                <w:rFonts w:ascii="Arial" w:eastAsiaTheme="minorEastAsia" w:hAnsi="Arial" w:cs="Arial"/>
                <w:lang w:val="en-US" w:eastAsia="zh-CN"/>
              </w:rPr>
            </w:pPr>
            <w:r>
              <w:rPr>
                <w:rFonts w:ascii="Arial" w:eastAsiaTheme="minorEastAsia" w:hAnsi="Arial" w:cs="Arial" w:hint="eastAsia"/>
                <w:lang w:val="en-US" w:eastAsia="zh-CN"/>
              </w:rPr>
              <w:t xml:space="preserve">I have confusion for this question after reading above comments, anyway, </w:t>
            </w:r>
            <w:r>
              <w:rPr>
                <w:rFonts w:ascii="Arial" w:eastAsiaTheme="minorEastAsia" w:hAnsi="Arial" w:cs="Arial"/>
                <w:lang w:val="en-US" w:eastAsia="zh-CN"/>
              </w:rPr>
              <w:t>the</w:t>
            </w:r>
            <w:r>
              <w:rPr>
                <w:rFonts w:ascii="Arial" w:eastAsiaTheme="minorEastAsia" w:hAnsi="Arial" w:cs="Arial" w:hint="eastAsia"/>
                <w:lang w:val="en-US" w:eastAsia="zh-CN"/>
              </w:rPr>
              <w:t xml:space="preserve"> </w:t>
            </w:r>
            <w:proofErr w:type="spellStart"/>
            <w:r>
              <w:rPr>
                <w:rFonts w:ascii="Arial" w:eastAsiaTheme="minorEastAsia" w:hAnsi="Arial" w:cs="Arial" w:hint="eastAsia"/>
                <w:lang w:val="en-US" w:eastAsia="zh-CN"/>
              </w:rPr>
              <w:t>RVQoE</w:t>
            </w:r>
            <w:proofErr w:type="spellEnd"/>
            <w:r>
              <w:rPr>
                <w:rFonts w:ascii="Arial" w:eastAsiaTheme="minorEastAsia" w:hAnsi="Arial" w:cs="Arial" w:hint="eastAsia"/>
                <w:lang w:val="en-US" w:eastAsia="zh-CN"/>
              </w:rPr>
              <w:t xml:space="preserve"> should use the same message as legacy. </w:t>
            </w:r>
          </w:p>
        </w:tc>
      </w:tr>
      <w:tr w:rsidR="00804BA7" w14:paraId="34AC64AB" w14:textId="77777777">
        <w:tc>
          <w:tcPr>
            <w:tcW w:w="1980" w:type="dxa"/>
          </w:tcPr>
          <w:p w14:paraId="3BB92ADF"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Nokia</w:t>
            </w:r>
          </w:p>
        </w:tc>
        <w:tc>
          <w:tcPr>
            <w:tcW w:w="1134" w:type="dxa"/>
          </w:tcPr>
          <w:p w14:paraId="49AE8EA5" w14:textId="77777777" w:rsidR="00804BA7" w:rsidRDefault="00804BA7">
            <w:pPr>
              <w:spacing w:before="120" w:after="0"/>
              <w:rPr>
                <w:rFonts w:ascii="Arial" w:hAnsi="Arial" w:cs="Arial"/>
                <w:lang w:val="en-US"/>
              </w:rPr>
            </w:pPr>
            <w:r>
              <w:rPr>
                <w:rFonts w:ascii="Arial" w:hAnsi="Arial" w:cs="Arial"/>
                <w:lang w:val="en-US"/>
              </w:rPr>
              <w:t>No</w:t>
            </w:r>
          </w:p>
        </w:tc>
        <w:tc>
          <w:tcPr>
            <w:tcW w:w="6515" w:type="dxa"/>
          </w:tcPr>
          <w:p w14:paraId="48A31D6B" w14:textId="77777777" w:rsidR="00804BA7" w:rsidRDefault="00804BA7" w:rsidP="00351677">
            <w:pPr>
              <w:spacing w:before="120" w:after="0"/>
              <w:rPr>
                <w:rFonts w:ascii="Arial" w:eastAsiaTheme="minorEastAsia" w:hAnsi="Arial" w:cs="Arial"/>
                <w:lang w:val="en-US" w:eastAsia="zh-CN"/>
              </w:rPr>
            </w:pPr>
            <w:r>
              <w:rPr>
                <w:rFonts w:ascii="Arial" w:eastAsiaTheme="minorEastAsia" w:hAnsi="Arial" w:cs="Arial"/>
                <w:lang w:val="en-US" w:eastAsia="zh-CN"/>
              </w:rPr>
              <w:t>Agree with Ericsson</w:t>
            </w:r>
          </w:p>
        </w:tc>
      </w:tr>
      <w:tr w:rsidR="00471E75" w14:paraId="731F6398" w14:textId="77777777">
        <w:tc>
          <w:tcPr>
            <w:tcW w:w="1980" w:type="dxa"/>
          </w:tcPr>
          <w:p w14:paraId="549EC2F2" w14:textId="77777777" w:rsidR="00471E75" w:rsidRDefault="007E6F8A">
            <w:pPr>
              <w:spacing w:before="120" w:after="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1134" w:type="dxa"/>
          </w:tcPr>
          <w:p w14:paraId="69A99B0C" w14:textId="77777777" w:rsidR="00471E75" w:rsidRPr="007E6F8A" w:rsidRDefault="007E6F8A">
            <w:pPr>
              <w:spacing w:before="120" w:after="0"/>
              <w:rPr>
                <w:rFonts w:ascii="Arial" w:eastAsiaTheme="minorEastAsia" w:hAnsi="Arial" w:cs="Arial"/>
                <w:lang w:val="en-US" w:eastAsia="zh-CN"/>
              </w:rPr>
            </w:pPr>
            <w:r>
              <w:rPr>
                <w:rFonts w:ascii="Arial" w:eastAsiaTheme="minorEastAsia" w:hAnsi="Arial" w:cs="Arial" w:hint="eastAsia"/>
                <w:lang w:val="en-US" w:eastAsia="zh-CN"/>
              </w:rPr>
              <w:t>N</w:t>
            </w:r>
            <w:r>
              <w:rPr>
                <w:rFonts w:ascii="Arial" w:eastAsiaTheme="minorEastAsia" w:hAnsi="Arial" w:cs="Arial"/>
                <w:lang w:val="en-US" w:eastAsia="zh-CN"/>
              </w:rPr>
              <w:t>o</w:t>
            </w:r>
          </w:p>
        </w:tc>
        <w:tc>
          <w:tcPr>
            <w:tcW w:w="6515" w:type="dxa"/>
          </w:tcPr>
          <w:p w14:paraId="2AAE1319" w14:textId="77777777" w:rsidR="00471E75" w:rsidRDefault="007E6F8A" w:rsidP="00351677">
            <w:pPr>
              <w:spacing w:before="120" w:after="0"/>
              <w:rPr>
                <w:rFonts w:ascii="Arial" w:eastAsiaTheme="minorEastAsia" w:hAnsi="Arial" w:cs="Arial"/>
                <w:lang w:val="en-US" w:eastAsia="zh-CN"/>
              </w:rPr>
            </w:pPr>
            <w:r>
              <w:rPr>
                <w:rFonts w:ascii="Arial" w:eastAsiaTheme="minorEastAsia" w:hAnsi="Arial" w:cs="Arial" w:hint="eastAsia"/>
                <w:lang w:val="en-US" w:eastAsia="zh-CN"/>
              </w:rPr>
              <w:t>W</w:t>
            </w:r>
            <w:r>
              <w:rPr>
                <w:rFonts w:ascii="Arial" w:eastAsiaTheme="minorEastAsia" w:hAnsi="Arial" w:cs="Arial"/>
                <w:lang w:val="en-US" w:eastAsia="zh-CN"/>
              </w:rPr>
              <w:t>hether RVQOE should be activated or deactivated</w:t>
            </w:r>
            <w:r w:rsidR="005E729B">
              <w:rPr>
                <w:rFonts w:ascii="Arial" w:eastAsiaTheme="minorEastAsia" w:hAnsi="Arial" w:cs="Arial"/>
                <w:lang w:val="en-US" w:eastAsia="zh-CN"/>
              </w:rPr>
              <w:t xml:space="preserve"> depends on operation on the related configured legacy </w:t>
            </w:r>
            <w:proofErr w:type="spellStart"/>
            <w:r w:rsidR="005E729B">
              <w:rPr>
                <w:rFonts w:ascii="Arial" w:eastAsiaTheme="minorEastAsia" w:hAnsi="Arial" w:cs="Arial"/>
                <w:lang w:val="en-US" w:eastAsia="zh-CN"/>
              </w:rPr>
              <w:t>QoE</w:t>
            </w:r>
            <w:proofErr w:type="spellEnd"/>
            <w:r w:rsidR="005E729B">
              <w:rPr>
                <w:rFonts w:ascii="Arial" w:eastAsiaTheme="minorEastAsia" w:hAnsi="Arial" w:cs="Arial"/>
                <w:lang w:val="en-US" w:eastAsia="zh-CN"/>
              </w:rPr>
              <w:t>. No additional RVQOE specific activation/deactivation should be specified.</w:t>
            </w:r>
          </w:p>
        </w:tc>
      </w:tr>
      <w:tr w:rsidR="00CE23D8" w14:paraId="1385B0E4" w14:textId="77777777">
        <w:tc>
          <w:tcPr>
            <w:tcW w:w="1980" w:type="dxa"/>
          </w:tcPr>
          <w:p w14:paraId="163CC34B" w14:textId="77777777" w:rsidR="00CE23D8" w:rsidRPr="00CE23D8" w:rsidRDefault="00CE23D8">
            <w:pPr>
              <w:spacing w:before="120" w:after="0"/>
              <w:rPr>
                <w:rFonts w:ascii="Arial" w:hAnsi="Arial" w:cs="Arial"/>
                <w:lang w:val="en-US" w:eastAsia="ko-KR"/>
              </w:rPr>
            </w:pPr>
            <w:r>
              <w:rPr>
                <w:rFonts w:ascii="Arial" w:hAnsi="Arial" w:cs="Arial"/>
                <w:lang w:val="en-US" w:eastAsia="ko-KR"/>
              </w:rPr>
              <w:t>Samsung</w:t>
            </w:r>
          </w:p>
        </w:tc>
        <w:tc>
          <w:tcPr>
            <w:tcW w:w="1134" w:type="dxa"/>
          </w:tcPr>
          <w:p w14:paraId="341CDE80" w14:textId="77777777" w:rsidR="00CE23D8" w:rsidRDefault="00CE23D8">
            <w:pPr>
              <w:spacing w:before="120" w:after="0"/>
              <w:rPr>
                <w:rFonts w:ascii="Arial" w:eastAsiaTheme="minorEastAsia" w:hAnsi="Arial" w:cs="Arial"/>
                <w:lang w:val="en-US" w:eastAsia="zh-CN"/>
              </w:rPr>
            </w:pPr>
          </w:p>
        </w:tc>
        <w:tc>
          <w:tcPr>
            <w:tcW w:w="6515" w:type="dxa"/>
          </w:tcPr>
          <w:p w14:paraId="5290AE90" w14:textId="77777777" w:rsidR="00CE23D8" w:rsidRPr="00CE23D8" w:rsidRDefault="00CE23D8" w:rsidP="00CE23D8">
            <w:pPr>
              <w:spacing w:before="120" w:after="0"/>
              <w:rPr>
                <w:rFonts w:ascii="Arial" w:hAnsi="Arial" w:cs="Arial"/>
                <w:lang w:val="en-US" w:eastAsia="ko-KR"/>
              </w:rPr>
            </w:pPr>
            <w:r>
              <w:rPr>
                <w:rFonts w:ascii="Arial" w:hAnsi="Arial" w:cs="Arial"/>
                <w:lang w:val="en-US" w:eastAsia="ko-KR"/>
              </w:rPr>
              <w:t xml:space="preserve">It </w:t>
            </w:r>
            <w:proofErr w:type="gramStart"/>
            <w:r>
              <w:rPr>
                <w:rFonts w:ascii="Arial" w:hAnsi="Arial" w:cs="Arial"/>
                <w:lang w:val="en-US" w:eastAsia="ko-KR"/>
              </w:rPr>
              <w:t>depends</w:t>
            </w:r>
            <w:proofErr w:type="gramEnd"/>
            <w:r>
              <w:rPr>
                <w:rFonts w:ascii="Arial" w:hAnsi="Arial" w:cs="Arial"/>
                <w:lang w:val="en-US" w:eastAsia="ko-KR"/>
              </w:rPr>
              <w:t xml:space="preserve"> the result of Issue 2 as discussed below. If Alt1 is agreed, legacy setup and release can be reused. Meanwhile, if Alt2 is agreed, separate setup and release seems to be required.</w:t>
            </w:r>
          </w:p>
        </w:tc>
      </w:tr>
      <w:tr w:rsidR="00A12594" w14:paraId="7CAA0843" w14:textId="77777777">
        <w:tc>
          <w:tcPr>
            <w:tcW w:w="1980" w:type="dxa"/>
          </w:tcPr>
          <w:p w14:paraId="0ADFE7DC" w14:textId="77777777" w:rsidR="00A12594" w:rsidRDefault="00A12594" w:rsidP="00A12594">
            <w:pPr>
              <w:spacing w:before="120" w:after="0"/>
              <w:rPr>
                <w:rFonts w:ascii="Arial" w:hAnsi="Arial" w:cs="Arial"/>
                <w:lang w:val="en-US" w:eastAsia="ko-KR"/>
              </w:rPr>
            </w:pPr>
            <w:r>
              <w:rPr>
                <w:rStyle w:val="normaltextrun"/>
                <w:rFonts w:ascii="Arial" w:hAnsi="Arial" w:cs="Arial"/>
              </w:rPr>
              <w:t>Intel</w:t>
            </w:r>
            <w:r>
              <w:rPr>
                <w:rStyle w:val="eop"/>
                <w:rFonts w:ascii="Arial" w:hAnsi="Arial" w:cs="Arial"/>
              </w:rPr>
              <w:t> </w:t>
            </w:r>
          </w:p>
        </w:tc>
        <w:tc>
          <w:tcPr>
            <w:tcW w:w="1134" w:type="dxa"/>
          </w:tcPr>
          <w:p w14:paraId="4ACE8BE8" w14:textId="77777777" w:rsidR="00A12594" w:rsidRDefault="00A12594" w:rsidP="00A12594">
            <w:pPr>
              <w:spacing w:before="120" w:after="0"/>
              <w:rPr>
                <w:rFonts w:ascii="Arial" w:eastAsiaTheme="minorEastAsia" w:hAnsi="Arial" w:cs="Arial"/>
                <w:lang w:val="en-US" w:eastAsia="zh-CN"/>
              </w:rPr>
            </w:pPr>
            <w:r>
              <w:rPr>
                <w:rStyle w:val="eop"/>
                <w:rFonts w:ascii="Arial" w:hAnsi="Arial" w:cs="Arial"/>
              </w:rPr>
              <w:t> </w:t>
            </w:r>
          </w:p>
        </w:tc>
        <w:tc>
          <w:tcPr>
            <w:tcW w:w="6515" w:type="dxa"/>
          </w:tcPr>
          <w:p w14:paraId="70DA2AD4" w14:textId="77777777" w:rsidR="00A12594" w:rsidRDefault="00A12594" w:rsidP="00A12594">
            <w:pPr>
              <w:spacing w:before="120" w:after="0"/>
              <w:rPr>
                <w:rFonts w:ascii="Arial" w:hAnsi="Arial" w:cs="Arial"/>
                <w:lang w:val="en-US" w:eastAsia="ko-KR"/>
              </w:rPr>
            </w:pPr>
            <w:r>
              <w:rPr>
                <w:rStyle w:val="normaltextrun"/>
                <w:rFonts w:ascii="Arial" w:hAnsi="Arial" w:cs="Arial"/>
              </w:rPr>
              <w:t>Agree with HW’s view. same procedure/message for legacy </w:t>
            </w:r>
            <w:proofErr w:type="spellStart"/>
            <w:r>
              <w:rPr>
                <w:rStyle w:val="normaltextrun"/>
                <w:rFonts w:ascii="Arial" w:hAnsi="Arial" w:cs="Arial"/>
              </w:rPr>
              <w:t>QoE</w:t>
            </w:r>
            <w:proofErr w:type="spellEnd"/>
            <w:r>
              <w:rPr>
                <w:rStyle w:val="normaltextrun"/>
                <w:rFonts w:ascii="Arial" w:hAnsi="Arial" w:cs="Arial"/>
              </w:rPr>
              <w:t> can be reused for </w:t>
            </w:r>
            <w:proofErr w:type="spellStart"/>
            <w:r>
              <w:rPr>
                <w:rStyle w:val="normaltextrun"/>
                <w:rFonts w:ascii="Arial" w:hAnsi="Arial" w:cs="Arial"/>
              </w:rPr>
              <w:t>RVQoE</w:t>
            </w:r>
            <w:proofErr w:type="spellEnd"/>
            <w:r>
              <w:rPr>
                <w:rStyle w:val="normaltextrun"/>
                <w:rFonts w:ascii="Arial" w:hAnsi="Arial" w:cs="Arial"/>
              </w:rPr>
              <w:t>.</w:t>
            </w:r>
            <w:r>
              <w:rPr>
                <w:rStyle w:val="eop"/>
                <w:rFonts w:ascii="Arial" w:hAnsi="Arial" w:cs="Arial"/>
              </w:rPr>
              <w:t> </w:t>
            </w:r>
          </w:p>
        </w:tc>
      </w:tr>
      <w:tr w:rsidR="003436AE" w14:paraId="616A3CAD" w14:textId="77777777">
        <w:tc>
          <w:tcPr>
            <w:tcW w:w="1980" w:type="dxa"/>
          </w:tcPr>
          <w:p w14:paraId="220BFF48" w14:textId="77777777" w:rsidR="003436AE" w:rsidRDefault="003436AE" w:rsidP="003436AE">
            <w:pPr>
              <w:spacing w:before="120" w:after="0"/>
              <w:rPr>
                <w:rStyle w:val="normaltextrun"/>
                <w:rFonts w:ascii="Arial" w:hAnsi="Arial" w:cs="Arial"/>
              </w:rPr>
            </w:pPr>
            <w:r>
              <w:rPr>
                <w:rFonts w:ascii="Arial" w:eastAsia="PMingLiU" w:hAnsi="Arial" w:cs="Arial" w:hint="eastAsia"/>
                <w:lang w:val="en-US" w:eastAsia="zh-TW"/>
              </w:rPr>
              <w:t>I</w:t>
            </w:r>
            <w:r>
              <w:rPr>
                <w:rFonts w:ascii="Arial" w:eastAsia="PMingLiU" w:hAnsi="Arial" w:cs="Arial"/>
                <w:lang w:val="en-US" w:eastAsia="zh-TW"/>
              </w:rPr>
              <w:t>TRI</w:t>
            </w:r>
          </w:p>
        </w:tc>
        <w:tc>
          <w:tcPr>
            <w:tcW w:w="1134" w:type="dxa"/>
          </w:tcPr>
          <w:p w14:paraId="414D3A42" w14:textId="77777777" w:rsidR="003436AE" w:rsidRDefault="003436AE" w:rsidP="003436AE">
            <w:pPr>
              <w:spacing w:before="120" w:after="0"/>
              <w:rPr>
                <w:rStyle w:val="eop"/>
                <w:rFonts w:ascii="Arial" w:hAnsi="Arial" w:cs="Arial"/>
              </w:rPr>
            </w:pPr>
            <w:r>
              <w:rPr>
                <w:rFonts w:ascii="Arial" w:eastAsia="PMingLiU" w:hAnsi="Arial" w:cs="Arial"/>
                <w:lang w:val="en-US" w:eastAsia="zh-TW"/>
              </w:rPr>
              <w:t>No</w:t>
            </w:r>
          </w:p>
        </w:tc>
        <w:tc>
          <w:tcPr>
            <w:tcW w:w="6515" w:type="dxa"/>
          </w:tcPr>
          <w:p w14:paraId="4AC0CC4B" w14:textId="77777777" w:rsidR="003436AE" w:rsidRDefault="003436AE" w:rsidP="003436AE">
            <w:pPr>
              <w:spacing w:before="120" w:after="0"/>
              <w:rPr>
                <w:rStyle w:val="normaltextrun"/>
                <w:rFonts w:ascii="Arial" w:hAnsi="Arial" w:cs="Arial"/>
              </w:rPr>
            </w:pPr>
            <w:r>
              <w:rPr>
                <w:rFonts w:ascii="Arial" w:eastAsia="PMingLiU" w:hAnsi="Arial" w:cs="Arial"/>
                <w:lang w:val="en-US" w:eastAsia="zh-TW"/>
              </w:rPr>
              <w:t xml:space="preserve">Share the same view with Ericsson. </w:t>
            </w:r>
          </w:p>
        </w:tc>
      </w:tr>
      <w:tr w:rsidR="009029DA" w14:paraId="30C18CE4" w14:textId="77777777" w:rsidTr="004512D1">
        <w:tc>
          <w:tcPr>
            <w:tcW w:w="1980" w:type="dxa"/>
          </w:tcPr>
          <w:p w14:paraId="43A6941C" w14:textId="77777777" w:rsidR="009029DA" w:rsidRPr="0004590A" w:rsidRDefault="009029DA" w:rsidP="004512D1">
            <w:pPr>
              <w:spacing w:before="120"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hina Unicom</w:t>
            </w:r>
          </w:p>
        </w:tc>
        <w:tc>
          <w:tcPr>
            <w:tcW w:w="1134" w:type="dxa"/>
          </w:tcPr>
          <w:p w14:paraId="688CD926" w14:textId="77777777" w:rsidR="009029DA" w:rsidRPr="0004590A" w:rsidRDefault="009029DA" w:rsidP="004512D1">
            <w:pPr>
              <w:spacing w:before="120" w:after="0"/>
              <w:rPr>
                <w:rFonts w:ascii="Arial" w:eastAsiaTheme="minorEastAsia" w:hAnsi="Arial" w:cs="Arial"/>
                <w:lang w:val="en-US" w:eastAsia="zh-CN"/>
              </w:rPr>
            </w:pPr>
            <w:r>
              <w:rPr>
                <w:rFonts w:ascii="Arial" w:eastAsiaTheme="minorEastAsia" w:hAnsi="Arial" w:cs="Arial" w:hint="eastAsia"/>
                <w:lang w:val="en-US" w:eastAsia="zh-CN"/>
              </w:rPr>
              <w:t>N</w:t>
            </w:r>
            <w:r>
              <w:rPr>
                <w:rFonts w:ascii="Arial" w:eastAsiaTheme="minorEastAsia" w:hAnsi="Arial" w:cs="Arial"/>
                <w:lang w:val="en-US" w:eastAsia="zh-CN"/>
              </w:rPr>
              <w:t xml:space="preserve">o </w:t>
            </w:r>
          </w:p>
        </w:tc>
        <w:tc>
          <w:tcPr>
            <w:tcW w:w="6515" w:type="dxa"/>
          </w:tcPr>
          <w:p w14:paraId="7E7384FB" w14:textId="77777777" w:rsidR="009029DA" w:rsidRPr="0004590A" w:rsidRDefault="009029DA" w:rsidP="004512D1">
            <w:pPr>
              <w:spacing w:before="120" w:after="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hare the same view with Ericsson.</w:t>
            </w:r>
          </w:p>
        </w:tc>
      </w:tr>
      <w:tr w:rsidR="009B28CF" w14:paraId="6B54AB95" w14:textId="77777777">
        <w:tc>
          <w:tcPr>
            <w:tcW w:w="1980" w:type="dxa"/>
          </w:tcPr>
          <w:p w14:paraId="0C46DC7A" w14:textId="77777777" w:rsidR="009B28CF" w:rsidRPr="009B28CF" w:rsidRDefault="009B28CF"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CMCC</w:t>
            </w:r>
          </w:p>
        </w:tc>
        <w:tc>
          <w:tcPr>
            <w:tcW w:w="1134" w:type="dxa"/>
          </w:tcPr>
          <w:p w14:paraId="1584D90A" w14:textId="77777777" w:rsidR="009B28CF" w:rsidRDefault="009B28CF" w:rsidP="003436AE">
            <w:pPr>
              <w:spacing w:before="120" w:after="0"/>
              <w:rPr>
                <w:rFonts w:ascii="Arial" w:eastAsia="PMingLiU" w:hAnsi="Arial" w:cs="Arial"/>
                <w:lang w:val="en-US" w:eastAsia="zh-TW"/>
              </w:rPr>
            </w:pPr>
          </w:p>
        </w:tc>
        <w:tc>
          <w:tcPr>
            <w:tcW w:w="6515" w:type="dxa"/>
          </w:tcPr>
          <w:p w14:paraId="24870843" w14:textId="77777777" w:rsidR="009B28CF" w:rsidRPr="009B28CF" w:rsidRDefault="009B28CF" w:rsidP="009B28CF">
            <w:pPr>
              <w:spacing w:before="120" w:after="0"/>
              <w:rPr>
                <w:rFonts w:ascii="Arial" w:eastAsiaTheme="minorEastAsia" w:hAnsi="Arial" w:cs="Arial"/>
                <w:lang w:val="en-US" w:eastAsia="zh-CN"/>
              </w:rPr>
            </w:pPr>
            <w:r>
              <w:rPr>
                <w:rFonts w:ascii="Arial" w:eastAsiaTheme="minorEastAsia" w:hAnsi="Arial" w:cs="Arial" w:hint="eastAsia"/>
                <w:lang w:val="en-US" w:eastAsia="zh-CN"/>
              </w:rPr>
              <w:t>We share view with Huawei.</w:t>
            </w:r>
          </w:p>
        </w:tc>
      </w:tr>
    </w:tbl>
    <w:p w14:paraId="18DF78EE" w14:textId="77777777" w:rsidR="00BE0467" w:rsidRPr="0081259C" w:rsidRDefault="00BE0467" w:rsidP="00BE0467">
      <w:pPr>
        <w:spacing w:before="120" w:after="0"/>
        <w:rPr>
          <w:rFonts w:ascii="Arial" w:hAnsi="Arial" w:cs="Arial"/>
        </w:rPr>
      </w:pPr>
      <w:r w:rsidRPr="0081259C">
        <w:rPr>
          <w:rFonts w:ascii="Arial" w:hAnsi="Arial" w:cs="Arial"/>
        </w:rPr>
        <w:t>Summary,</w:t>
      </w:r>
    </w:p>
    <w:p w14:paraId="502F0C57" w14:textId="77777777" w:rsidR="00BE0467" w:rsidRDefault="00BE0467" w:rsidP="00BE0467">
      <w:pPr>
        <w:spacing w:before="120" w:after="0"/>
        <w:rPr>
          <w:rFonts w:ascii="Arial" w:hAnsi="Arial" w:cs="Arial"/>
        </w:rPr>
      </w:pPr>
      <w:r>
        <w:rPr>
          <w:rFonts w:ascii="Arial" w:hAnsi="Arial" w:cs="Arial"/>
        </w:rPr>
        <w:t>Rapporteur thinks the intention of the question is to discuss whether to introduce additional procedure to activate/deactivate the RVQOE measurements in addition of measurement setup and release. But m</w:t>
      </w:r>
      <w:r w:rsidRPr="0081259C">
        <w:rPr>
          <w:rFonts w:ascii="Arial" w:hAnsi="Arial" w:cs="Arial"/>
        </w:rPr>
        <w:t>ost of companies</w:t>
      </w:r>
      <w:r>
        <w:rPr>
          <w:rFonts w:ascii="Arial" w:hAnsi="Arial" w:cs="Arial"/>
        </w:rPr>
        <w:t xml:space="preserve"> think the question is unclear and provide various of comments. Then rapporteur suggests </w:t>
      </w:r>
      <w:proofErr w:type="gramStart"/>
      <w:r>
        <w:rPr>
          <w:rFonts w:ascii="Arial" w:hAnsi="Arial" w:cs="Arial"/>
        </w:rPr>
        <w:t>to postpone</w:t>
      </w:r>
      <w:proofErr w:type="gramEnd"/>
      <w:r>
        <w:rPr>
          <w:rFonts w:ascii="Arial" w:hAnsi="Arial" w:cs="Arial"/>
        </w:rPr>
        <w:t xml:space="preserve"> the discussion.</w:t>
      </w:r>
    </w:p>
    <w:p w14:paraId="2A476AA4" w14:textId="737A7CE4" w:rsidR="006B2DBA" w:rsidRDefault="00E5420B">
      <w:pPr>
        <w:spacing w:before="120" w:after="0"/>
        <w:rPr>
          <w:rFonts w:ascii="Arial" w:hAnsi="Arial" w:cs="Arial"/>
          <w:b/>
          <w:bCs/>
          <w:u w:val="single"/>
        </w:rPr>
      </w:pPr>
      <w:r>
        <w:rPr>
          <w:rFonts w:ascii="Arial" w:hAnsi="Arial" w:cs="Arial"/>
          <w:b/>
          <w:bCs/>
          <w:u w:val="single"/>
        </w:rPr>
        <w:t>Issue 2: RVQOE measurement configuration procedure</w:t>
      </w:r>
    </w:p>
    <w:p w14:paraId="10D2E4A1" w14:textId="77777777" w:rsidR="006B2DBA" w:rsidRDefault="00E5420B">
      <w:pPr>
        <w:spacing w:before="120" w:after="0"/>
        <w:rPr>
          <w:rFonts w:ascii="Arial" w:hAnsi="Arial" w:cs="Arial"/>
        </w:rPr>
      </w:pPr>
      <w:r>
        <w:rPr>
          <w:rFonts w:ascii="Arial" w:hAnsi="Arial" w:cs="Arial"/>
        </w:rPr>
        <w:t>RAN3 has the following agreements on RVQOE configuration,</w:t>
      </w:r>
    </w:p>
    <w:p w14:paraId="0599C02B" w14:textId="77777777" w:rsidR="006B2DBA" w:rsidRDefault="00E5420B">
      <w:pPr>
        <w:pStyle w:val="ListParagraph"/>
        <w:numPr>
          <w:ilvl w:val="0"/>
          <w:numId w:val="4"/>
        </w:numPr>
        <w:spacing w:line="259" w:lineRule="auto"/>
        <w:rPr>
          <w:rFonts w:ascii="Arial" w:hAnsi="Arial" w:cs="Arial"/>
          <w:bCs/>
          <w:i/>
          <w:iCs/>
          <w:u w:val="single"/>
        </w:rPr>
      </w:pPr>
      <w:r>
        <w:rPr>
          <w:rFonts w:ascii="Arial" w:hAnsi="Arial" w:cs="Arial"/>
          <w:i/>
          <w:iCs/>
          <w:u w:val="single"/>
        </w:rPr>
        <w:t>RAN3 agree that</w:t>
      </w:r>
      <w:r>
        <w:rPr>
          <w:rFonts w:ascii="Arial" w:hAnsi="Arial" w:cs="Arial"/>
          <w:bCs/>
          <w:i/>
          <w:iCs/>
          <w:u w:val="single"/>
        </w:rPr>
        <w:t xml:space="preserve"> the ID used to identify </w:t>
      </w:r>
      <w:proofErr w:type="spellStart"/>
      <w:r>
        <w:rPr>
          <w:rFonts w:ascii="Arial" w:hAnsi="Arial" w:cs="Arial"/>
          <w:bCs/>
          <w:i/>
          <w:iCs/>
          <w:u w:val="single"/>
        </w:rPr>
        <w:t>QoE</w:t>
      </w:r>
      <w:proofErr w:type="spellEnd"/>
      <w:r>
        <w:rPr>
          <w:rFonts w:ascii="Arial" w:hAnsi="Arial" w:cs="Arial"/>
          <w:bCs/>
          <w:i/>
          <w:iCs/>
          <w:u w:val="single"/>
        </w:rPr>
        <w:t xml:space="preserve"> measurements is reused for identifying the RAN visible </w:t>
      </w:r>
      <w:proofErr w:type="spellStart"/>
      <w:r>
        <w:rPr>
          <w:rFonts w:ascii="Arial" w:hAnsi="Arial" w:cs="Arial"/>
          <w:bCs/>
          <w:i/>
          <w:iCs/>
          <w:u w:val="single"/>
        </w:rPr>
        <w:t>QoE</w:t>
      </w:r>
      <w:proofErr w:type="spellEnd"/>
      <w:r>
        <w:rPr>
          <w:rFonts w:ascii="Arial" w:hAnsi="Arial" w:cs="Arial"/>
          <w:bCs/>
          <w:i/>
          <w:iCs/>
          <w:u w:val="single"/>
        </w:rPr>
        <w:t xml:space="preserve"> measurements.</w:t>
      </w:r>
    </w:p>
    <w:p w14:paraId="766DF6A1" w14:textId="77777777" w:rsidR="006B2DBA" w:rsidRDefault="00E5420B">
      <w:pPr>
        <w:pStyle w:val="ListParagraph"/>
        <w:numPr>
          <w:ilvl w:val="0"/>
          <w:numId w:val="4"/>
        </w:numPr>
        <w:spacing w:line="259" w:lineRule="auto"/>
        <w:rPr>
          <w:rFonts w:ascii="Arial" w:hAnsi="Arial" w:cs="Arial"/>
          <w:bCs/>
          <w:i/>
          <w:iCs/>
          <w:u w:val="single"/>
        </w:rPr>
      </w:pPr>
      <w:r>
        <w:rPr>
          <w:rFonts w:ascii="Arial" w:hAnsi="Arial" w:cs="Arial"/>
          <w:i/>
          <w:iCs/>
          <w:u w:val="single"/>
        </w:rPr>
        <w:t>RAN3 agree that</w:t>
      </w:r>
      <w:r>
        <w:rPr>
          <w:rFonts w:ascii="Arial" w:hAnsi="Arial" w:cs="Arial"/>
          <w:bCs/>
          <w:i/>
          <w:iCs/>
          <w:u w:val="single"/>
        </w:rPr>
        <w:t xml:space="preserve"> RAN visible </w:t>
      </w:r>
      <w:proofErr w:type="spellStart"/>
      <w:r>
        <w:rPr>
          <w:rFonts w:ascii="Arial" w:hAnsi="Arial" w:cs="Arial"/>
          <w:bCs/>
          <w:i/>
          <w:iCs/>
          <w:u w:val="single"/>
        </w:rPr>
        <w:t>QoE</w:t>
      </w:r>
      <w:proofErr w:type="spellEnd"/>
      <w:r>
        <w:rPr>
          <w:rFonts w:ascii="Arial" w:hAnsi="Arial" w:cs="Arial"/>
          <w:bCs/>
          <w:i/>
          <w:iCs/>
          <w:u w:val="single"/>
        </w:rPr>
        <w:t xml:space="preserve"> metrics collection can be configured only if </w:t>
      </w:r>
      <w:proofErr w:type="spellStart"/>
      <w:r>
        <w:rPr>
          <w:rFonts w:ascii="Arial" w:hAnsi="Arial" w:cs="Arial"/>
          <w:bCs/>
          <w:i/>
          <w:iCs/>
          <w:u w:val="single"/>
        </w:rPr>
        <w:t>QoE</w:t>
      </w:r>
      <w:proofErr w:type="spellEnd"/>
      <w:r>
        <w:rPr>
          <w:rFonts w:ascii="Arial" w:hAnsi="Arial" w:cs="Arial"/>
          <w:bCs/>
          <w:i/>
          <w:iCs/>
          <w:u w:val="single"/>
        </w:rPr>
        <w:t xml:space="preserve"> measurements are configured for the same service type.</w:t>
      </w:r>
    </w:p>
    <w:p w14:paraId="739B637D" w14:textId="77777777" w:rsidR="006B2DBA" w:rsidRDefault="00E5420B">
      <w:pPr>
        <w:spacing w:before="120" w:after="0"/>
        <w:rPr>
          <w:rFonts w:ascii="Arial" w:hAnsi="Arial" w:cs="Arial"/>
        </w:rPr>
      </w:pPr>
      <w:r>
        <w:rPr>
          <w:rFonts w:ascii="Arial" w:hAnsi="Arial" w:cs="Arial"/>
        </w:rPr>
        <w:t>Contribution [2][3][6] discuss how to configure RVQOE measurement configuration, and two alternatives are proposed.</w:t>
      </w:r>
    </w:p>
    <w:p w14:paraId="2B44ACEB" w14:textId="77777777" w:rsidR="006B2DBA" w:rsidRDefault="00E5420B">
      <w:pPr>
        <w:pStyle w:val="ListParagraph"/>
        <w:numPr>
          <w:ilvl w:val="0"/>
          <w:numId w:val="7"/>
        </w:numPr>
        <w:spacing w:before="120"/>
        <w:rPr>
          <w:rFonts w:ascii="Arial" w:hAnsi="Arial" w:cs="Arial"/>
        </w:rPr>
      </w:pPr>
      <w:r>
        <w:rPr>
          <w:rFonts w:ascii="Arial" w:hAnsi="Arial" w:cs="Arial"/>
        </w:rPr>
        <w:lastRenderedPageBreak/>
        <w:t xml:space="preserve">Alt 1: RVQOE configuration is </w:t>
      </w:r>
      <w:r>
        <w:rPr>
          <w:rFonts w:ascii="Arial" w:hAnsi="Arial" w:cs="Arial"/>
          <w:b/>
          <w:bCs/>
        </w:rPr>
        <w:t>only</w:t>
      </w:r>
      <w:r>
        <w:rPr>
          <w:rFonts w:ascii="Arial" w:hAnsi="Arial" w:cs="Arial"/>
        </w:rPr>
        <w:t xml:space="preserve"> sent along with the </w:t>
      </w:r>
      <w:proofErr w:type="spellStart"/>
      <w:r>
        <w:rPr>
          <w:rFonts w:ascii="Arial" w:hAnsi="Arial" w:cs="Arial"/>
        </w:rPr>
        <w:t>QoE</w:t>
      </w:r>
      <w:proofErr w:type="spellEnd"/>
      <w:r>
        <w:rPr>
          <w:rFonts w:ascii="Arial" w:hAnsi="Arial" w:cs="Arial"/>
        </w:rPr>
        <w:t xml:space="preserve"> measurement configuration container from </w:t>
      </w:r>
      <w:proofErr w:type="spellStart"/>
      <w:r>
        <w:rPr>
          <w:rFonts w:ascii="Arial" w:hAnsi="Arial" w:cs="Arial"/>
        </w:rPr>
        <w:t>gNB</w:t>
      </w:r>
      <w:proofErr w:type="spellEnd"/>
      <w:r>
        <w:rPr>
          <w:rFonts w:ascii="Arial" w:hAnsi="Arial" w:cs="Arial"/>
        </w:rPr>
        <w:t xml:space="preserve"> to UE, which is proposed in [6].</w:t>
      </w:r>
    </w:p>
    <w:p w14:paraId="04AA8C9D" w14:textId="77777777" w:rsidR="006B2DBA" w:rsidRDefault="00E5420B">
      <w:pPr>
        <w:pStyle w:val="ListParagraph"/>
        <w:numPr>
          <w:ilvl w:val="0"/>
          <w:numId w:val="7"/>
        </w:numPr>
        <w:spacing w:before="120"/>
        <w:rPr>
          <w:rFonts w:ascii="Arial" w:hAnsi="Arial" w:cs="Arial"/>
        </w:rPr>
      </w:pPr>
      <w:r>
        <w:rPr>
          <w:rFonts w:ascii="Arial" w:hAnsi="Arial" w:cs="Arial"/>
        </w:rPr>
        <w:t xml:space="preserve">Alt 2: RVQOE configuration can be sent independently from application layer </w:t>
      </w:r>
      <w:proofErr w:type="spellStart"/>
      <w:r>
        <w:rPr>
          <w:rFonts w:ascii="Arial" w:hAnsi="Arial" w:cs="Arial"/>
        </w:rPr>
        <w:t>QoE</w:t>
      </w:r>
      <w:proofErr w:type="spellEnd"/>
      <w:r>
        <w:rPr>
          <w:rFonts w:ascii="Arial" w:hAnsi="Arial" w:cs="Arial"/>
        </w:rPr>
        <w:t xml:space="preserve"> configuration </w:t>
      </w:r>
      <w:proofErr w:type="gramStart"/>
      <w:r>
        <w:rPr>
          <w:rFonts w:ascii="Arial" w:hAnsi="Arial" w:cs="Arial"/>
        </w:rPr>
        <w:t>as long as</w:t>
      </w:r>
      <w:proofErr w:type="gramEnd"/>
      <w:r>
        <w:rPr>
          <w:rFonts w:ascii="Arial" w:hAnsi="Arial" w:cs="Arial"/>
        </w:rPr>
        <w:t xml:space="preserve"> the legacy </w:t>
      </w:r>
      <w:proofErr w:type="spellStart"/>
      <w:r>
        <w:rPr>
          <w:rFonts w:ascii="Arial" w:hAnsi="Arial" w:cs="Arial"/>
        </w:rPr>
        <w:t>QoE</w:t>
      </w:r>
      <w:proofErr w:type="spellEnd"/>
      <w:r>
        <w:rPr>
          <w:rFonts w:ascii="Arial" w:hAnsi="Arial" w:cs="Arial"/>
        </w:rPr>
        <w:t xml:space="preserve"> measurements are configured for the same service type, which is proposed in [2][3].</w:t>
      </w:r>
    </w:p>
    <w:p w14:paraId="1DE12353" w14:textId="77777777" w:rsidR="006B2DBA" w:rsidRDefault="00E5420B">
      <w:pPr>
        <w:spacing w:before="120"/>
        <w:rPr>
          <w:rFonts w:ascii="Arial" w:hAnsi="Arial" w:cs="Arial"/>
        </w:rPr>
      </w:pPr>
      <w:r>
        <w:rPr>
          <w:rFonts w:ascii="Arial" w:hAnsi="Arial" w:cs="Arial"/>
        </w:rPr>
        <w:t xml:space="preserve">Alt 1 can simplify </w:t>
      </w:r>
      <w:proofErr w:type="spellStart"/>
      <w:r>
        <w:rPr>
          <w:rFonts w:ascii="Arial" w:hAnsi="Arial" w:cs="Arial"/>
        </w:rPr>
        <w:t>gNB</w:t>
      </w:r>
      <w:proofErr w:type="spellEnd"/>
      <w:r>
        <w:rPr>
          <w:rFonts w:ascii="Arial" w:hAnsi="Arial" w:cs="Arial"/>
        </w:rPr>
        <w:t xml:space="preserve"> configuration behaviour, while Alt 2 can give </w:t>
      </w:r>
      <w:proofErr w:type="spellStart"/>
      <w:r>
        <w:rPr>
          <w:rFonts w:ascii="Arial" w:hAnsi="Arial" w:cs="Arial"/>
        </w:rPr>
        <w:t>gNB</w:t>
      </w:r>
      <w:proofErr w:type="spellEnd"/>
      <w:r>
        <w:rPr>
          <w:rFonts w:ascii="Arial" w:hAnsi="Arial" w:cs="Arial"/>
        </w:rPr>
        <w:t xml:space="preserve"> flexibility to configure RVQOE measurement only in case the </w:t>
      </w:r>
      <w:proofErr w:type="spellStart"/>
      <w:r>
        <w:rPr>
          <w:rFonts w:ascii="Arial" w:hAnsi="Arial" w:cs="Arial"/>
        </w:rPr>
        <w:t>gNB</w:t>
      </w:r>
      <w:proofErr w:type="spellEnd"/>
      <w:r>
        <w:rPr>
          <w:rFonts w:ascii="Arial" w:hAnsi="Arial" w:cs="Arial"/>
        </w:rPr>
        <w:t xml:space="preserve"> requires the RVQOE measurements results.</w:t>
      </w:r>
    </w:p>
    <w:p w14:paraId="6114FB25" w14:textId="77777777" w:rsidR="006B2DBA" w:rsidRDefault="00E5420B">
      <w:pPr>
        <w:spacing w:before="120"/>
        <w:rPr>
          <w:rFonts w:ascii="Arial" w:hAnsi="Arial" w:cs="Arial"/>
          <w:bCs/>
        </w:rPr>
      </w:pPr>
      <w:proofErr w:type="gramStart"/>
      <w:r>
        <w:rPr>
          <w:rFonts w:ascii="Arial" w:hAnsi="Arial" w:cs="Arial"/>
          <w:bCs/>
        </w:rPr>
        <w:t>Companies</w:t>
      </w:r>
      <w:proofErr w:type="gramEnd"/>
      <w:r>
        <w:rPr>
          <w:rFonts w:ascii="Arial" w:hAnsi="Arial" w:cs="Arial"/>
          <w:bCs/>
        </w:rPr>
        <w:t xml:space="preserve"> please provide views on which alternative is preferred.</w:t>
      </w:r>
    </w:p>
    <w:tbl>
      <w:tblPr>
        <w:tblStyle w:val="TableGrid"/>
        <w:tblW w:w="0" w:type="auto"/>
        <w:tblLook w:val="04A0" w:firstRow="1" w:lastRow="0" w:firstColumn="1" w:lastColumn="0" w:noHBand="0" w:noVBand="1"/>
      </w:tblPr>
      <w:tblGrid>
        <w:gridCol w:w="1980"/>
        <w:gridCol w:w="1134"/>
        <w:gridCol w:w="6515"/>
      </w:tblGrid>
      <w:tr w:rsidR="006B2DBA" w14:paraId="3FA19128" w14:textId="77777777" w:rsidTr="00351677">
        <w:tc>
          <w:tcPr>
            <w:tcW w:w="1980" w:type="dxa"/>
          </w:tcPr>
          <w:p w14:paraId="7CF3AC08" w14:textId="77777777" w:rsidR="006B2DBA" w:rsidRDefault="00E5420B">
            <w:pPr>
              <w:spacing w:before="120" w:after="0"/>
              <w:jc w:val="center"/>
              <w:rPr>
                <w:rFonts w:ascii="Arial" w:hAnsi="Arial" w:cs="Arial"/>
                <w:b/>
              </w:rPr>
            </w:pPr>
            <w:r>
              <w:rPr>
                <w:rFonts w:ascii="Arial" w:hAnsi="Arial" w:cs="Arial"/>
                <w:b/>
              </w:rPr>
              <w:t>Company</w:t>
            </w:r>
          </w:p>
        </w:tc>
        <w:tc>
          <w:tcPr>
            <w:tcW w:w="1134" w:type="dxa"/>
          </w:tcPr>
          <w:p w14:paraId="2B1B96D5" w14:textId="77777777" w:rsidR="006B2DBA" w:rsidRDefault="00E5420B">
            <w:pPr>
              <w:spacing w:before="120" w:after="0"/>
              <w:jc w:val="center"/>
              <w:rPr>
                <w:rFonts w:ascii="Arial" w:hAnsi="Arial" w:cs="Arial"/>
                <w:b/>
              </w:rPr>
            </w:pPr>
            <w:r>
              <w:rPr>
                <w:rFonts w:ascii="Arial" w:hAnsi="Arial" w:cs="Arial"/>
                <w:b/>
              </w:rPr>
              <w:t>Yes/No</w:t>
            </w:r>
          </w:p>
        </w:tc>
        <w:tc>
          <w:tcPr>
            <w:tcW w:w="6515" w:type="dxa"/>
          </w:tcPr>
          <w:p w14:paraId="5C7640D2" w14:textId="77777777" w:rsidR="006B2DBA" w:rsidRDefault="00E5420B">
            <w:pPr>
              <w:spacing w:before="120" w:after="0"/>
              <w:jc w:val="center"/>
              <w:rPr>
                <w:rFonts w:ascii="Arial" w:hAnsi="Arial" w:cs="Arial"/>
                <w:b/>
              </w:rPr>
            </w:pPr>
            <w:r>
              <w:rPr>
                <w:rFonts w:ascii="Arial" w:hAnsi="Arial" w:cs="Arial"/>
                <w:b/>
              </w:rPr>
              <w:t>Additional explanations</w:t>
            </w:r>
          </w:p>
        </w:tc>
      </w:tr>
      <w:tr w:rsidR="006B2DBA" w14:paraId="2B7CF2D8" w14:textId="77777777" w:rsidTr="00351677">
        <w:tc>
          <w:tcPr>
            <w:tcW w:w="1980" w:type="dxa"/>
          </w:tcPr>
          <w:p w14:paraId="344A6F58" w14:textId="77777777" w:rsidR="006B2DBA" w:rsidRDefault="00E5420B">
            <w:pPr>
              <w:spacing w:before="120" w:after="0"/>
              <w:rPr>
                <w:rFonts w:ascii="Arial" w:hAnsi="Arial" w:cs="Arial"/>
              </w:rPr>
            </w:pPr>
            <w:r>
              <w:rPr>
                <w:rFonts w:ascii="Arial" w:hAnsi="Arial" w:cs="Arial" w:hint="eastAsia"/>
                <w:lang w:eastAsia="ko-KR"/>
              </w:rPr>
              <w:t>LGE</w:t>
            </w:r>
          </w:p>
        </w:tc>
        <w:tc>
          <w:tcPr>
            <w:tcW w:w="1134" w:type="dxa"/>
          </w:tcPr>
          <w:p w14:paraId="269E4535" w14:textId="77777777" w:rsidR="006B2DBA" w:rsidRDefault="00E5420B">
            <w:pPr>
              <w:spacing w:before="120" w:after="0"/>
              <w:rPr>
                <w:rFonts w:ascii="Arial" w:hAnsi="Arial" w:cs="Arial"/>
              </w:rPr>
            </w:pPr>
            <w:r>
              <w:rPr>
                <w:rFonts w:ascii="Arial" w:hAnsi="Arial" w:cs="Arial" w:hint="eastAsia"/>
                <w:lang w:eastAsia="ko-KR"/>
              </w:rPr>
              <w:t>Alt1</w:t>
            </w:r>
          </w:p>
        </w:tc>
        <w:tc>
          <w:tcPr>
            <w:tcW w:w="6515" w:type="dxa"/>
          </w:tcPr>
          <w:p w14:paraId="20D1CB9C" w14:textId="77777777" w:rsidR="006B2DBA" w:rsidRDefault="00E5420B">
            <w:pPr>
              <w:spacing w:before="120" w:after="0"/>
              <w:rPr>
                <w:rFonts w:ascii="Arial" w:hAnsi="Arial" w:cs="Arial"/>
              </w:rPr>
            </w:pPr>
            <w:r>
              <w:rPr>
                <w:rFonts w:ascii="Arial" w:hAnsi="Arial" w:cs="Arial" w:hint="eastAsia"/>
                <w:lang w:eastAsia="ko-KR"/>
              </w:rPr>
              <w:t xml:space="preserve">Alt 1 is simple, but </w:t>
            </w:r>
            <w:r>
              <w:rPr>
                <w:rFonts w:ascii="Arial" w:hAnsi="Arial" w:cs="Arial"/>
                <w:lang w:eastAsia="ko-KR"/>
              </w:rPr>
              <w:t>we need to ask RAN3 whether Alt2 needs to be supported</w:t>
            </w:r>
            <w:r>
              <w:rPr>
                <w:rFonts w:ascii="Arial" w:hAnsi="Arial" w:cs="Arial" w:hint="eastAsia"/>
                <w:lang w:eastAsia="ko-KR"/>
              </w:rPr>
              <w:t>.</w:t>
            </w:r>
          </w:p>
        </w:tc>
      </w:tr>
      <w:tr w:rsidR="006B2DBA" w14:paraId="55B4D7CE" w14:textId="77777777" w:rsidTr="00351677">
        <w:tc>
          <w:tcPr>
            <w:tcW w:w="1980" w:type="dxa"/>
          </w:tcPr>
          <w:p w14:paraId="737D13C5" w14:textId="77777777" w:rsidR="006B2DBA" w:rsidRDefault="00E5420B">
            <w:pPr>
              <w:spacing w:before="120" w:after="0"/>
              <w:rPr>
                <w:rFonts w:ascii="Arial" w:hAnsi="Arial" w:cs="Arial"/>
              </w:rPr>
            </w:pPr>
            <w:r>
              <w:rPr>
                <w:rFonts w:ascii="Arial" w:hAnsi="Arial" w:cs="Arial"/>
              </w:rPr>
              <w:t>vivo</w:t>
            </w:r>
          </w:p>
        </w:tc>
        <w:tc>
          <w:tcPr>
            <w:tcW w:w="1134" w:type="dxa"/>
          </w:tcPr>
          <w:p w14:paraId="206C5B76" w14:textId="77777777" w:rsidR="006B2DBA" w:rsidRDefault="00E5420B">
            <w:pPr>
              <w:spacing w:before="120" w:after="0"/>
              <w:rPr>
                <w:rFonts w:ascii="Arial" w:hAnsi="Arial" w:cs="Arial"/>
              </w:rPr>
            </w:pPr>
            <w:r>
              <w:rPr>
                <w:rFonts w:ascii="Arial" w:hAnsi="Arial" w:cs="Arial"/>
              </w:rPr>
              <w:t>Alt1</w:t>
            </w:r>
          </w:p>
        </w:tc>
        <w:tc>
          <w:tcPr>
            <w:tcW w:w="6515" w:type="dxa"/>
          </w:tcPr>
          <w:p w14:paraId="77FD911C" w14:textId="77777777" w:rsidR="006B2DBA" w:rsidRDefault="00E5420B">
            <w:pPr>
              <w:spacing w:before="120" w:after="0"/>
              <w:rPr>
                <w:rFonts w:ascii="Arial" w:hAnsi="Arial" w:cs="Arial"/>
              </w:rPr>
            </w:pPr>
            <w:proofErr w:type="spellStart"/>
            <w:r>
              <w:rPr>
                <w:rFonts w:ascii="Arial" w:hAnsi="Arial" w:cs="Arial"/>
              </w:rPr>
              <w:t>gNB</w:t>
            </w:r>
            <w:proofErr w:type="spellEnd"/>
            <w:r>
              <w:rPr>
                <w:rFonts w:ascii="Arial" w:hAnsi="Arial" w:cs="Arial"/>
              </w:rPr>
              <w:t xml:space="preserve"> is unaware of the start of the </w:t>
            </w:r>
            <w:proofErr w:type="spellStart"/>
            <w:r>
              <w:rPr>
                <w:rFonts w:ascii="Arial" w:hAnsi="Arial" w:cs="Arial"/>
              </w:rPr>
              <w:t>QoE</w:t>
            </w:r>
            <w:proofErr w:type="spellEnd"/>
            <w:r>
              <w:rPr>
                <w:rFonts w:ascii="Arial" w:hAnsi="Arial" w:cs="Arial"/>
              </w:rPr>
              <w:t xml:space="preserve"> session, the flexibility is unnecessary.</w:t>
            </w:r>
          </w:p>
        </w:tc>
      </w:tr>
      <w:tr w:rsidR="006B2DBA" w14:paraId="6401F435" w14:textId="77777777" w:rsidTr="00351677">
        <w:tc>
          <w:tcPr>
            <w:tcW w:w="1980" w:type="dxa"/>
          </w:tcPr>
          <w:p w14:paraId="15C7E4C3" w14:textId="77777777" w:rsidR="006B2DBA" w:rsidRDefault="00E5420B">
            <w:pPr>
              <w:spacing w:before="120" w:after="0"/>
              <w:rPr>
                <w:rFonts w:ascii="Arial" w:hAnsi="Arial" w:cs="Arial"/>
              </w:rPr>
            </w:pPr>
            <w:r>
              <w:rPr>
                <w:rFonts w:ascii="Arial" w:hAnsi="Arial" w:cs="Arial"/>
              </w:rPr>
              <w:t>Qualcomm</w:t>
            </w:r>
          </w:p>
        </w:tc>
        <w:tc>
          <w:tcPr>
            <w:tcW w:w="1134" w:type="dxa"/>
          </w:tcPr>
          <w:p w14:paraId="309FC809" w14:textId="77777777" w:rsidR="006B2DBA" w:rsidRDefault="00E5420B">
            <w:pPr>
              <w:spacing w:before="120" w:after="0"/>
              <w:rPr>
                <w:rFonts w:ascii="Arial" w:hAnsi="Arial" w:cs="Arial"/>
              </w:rPr>
            </w:pPr>
            <w:r>
              <w:rPr>
                <w:rFonts w:ascii="Arial" w:hAnsi="Arial" w:cs="Arial"/>
              </w:rPr>
              <w:t>Alt2</w:t>
            </w:r>
          </w:p>
        </w:tc>
        <w:tc>
          <w:tcPr>
            <w:tcW w:w="6515" w:type="dxa"/>
          </w:tcPr>
          <w:p w14:paraId="7CC9C7C6" w14:textId="77777777" w:rsidR="006B2DBA" w:rsidRDefault="00E5420B">
            <w:pPr>
              <w:spacing w:before="120" w:after="0"/>
              <w:rPr>
                <w:rFonts w:ascii="Arial" w:hAnsi="Arial" w:cs="Arial"/>
              </w:rPr>
            </w:pPr>
            <w:r>
              <w:rPr>
                <w:rFonts w:ascii="Arial" w:hAnsi="Arial" w:cs="Arial"/>
              </w:rPr>
              <w:t xml:space="preserve">The drawback of Alt1 is UE </w:t>
            </w:r>
            <w:proofErr w:type="gramStart"/>
            <w:r>
              <w:rPr>
                <w:rFonts w:ascii="Arial" w:hAnsi="Arial" w:cs="Arial"/>
              </w:rPr>
              <w:t>will always to</w:t>
            </w:r>
            <w:proofErr w:type="gramEnd"/>
            <w:r>
              <w:rPr>
                <w:rFonts w:ascii="Arial" w:hAnsi="Arial" w:cs="Arial"/>
              </w:rPr>
              <w:t xml:space="preserve"> report RVQOE when legacy </w:t>
            </w:r>
            <w:proofErr w:type="spellStart"/>
            <w:r>
              <w:rPr>
                <w:rFonts w:ascii="Arial" w:hAnsi="Arial" w:cs="Arial"/>
              </w:rPr>
              <w:t>QoE</w:t>
            </w:r>
            <w:proofErr w:type="spellEnd"/>
            <w:r>
              <w:rPr>
                <w:rFonts w:ascii="Arial" w:hAnsi="Arial" w:cs="Arial"/>
              </w:rPr>
              <w:t xml:space="preserve"> container is reported regardless whether these RVQOE measurements are required by </w:t>
            </w:r>
            <w:proofErr w:type="spellStart"/>
            <w:r>
              <w:rPr>
                <w:rFonts w:ascii="Arial" w:hAnsi="Arial" w:cs="Arial"/>
              </w:rPr>
              <w:t>gNB</w:t>
            </w:r>
            <w:proofErr w:type="spellEnd"/>
            <w:r>
              <w:rPr>
                <w:rFonts w:ascii="Arial" w:hAnsi="Arial" w:cs="Arial"/>
              </w:rPr>
              <w:t xml:space="preserve"> or not, that will cost unnecessary signalling overhead. Alt2 is to allow </w:t>
            </w:r>
            <w:proofErr w:type="spellStart"/>
            <w:r>
              <w:rPr>
                <w:rFonts w:ascii="Arial" w:hAnsi="Arial" w:cs="Arial"/>
              </w:rPr>
              <w:t>gNB</w:t>
            </w:r>
            <w:proofErr w:type="spellEnd"/>
            <w:r>
              <w:rPr>
                <w:rFonts w:ascii="Arial" w:hAnsi="Arial" w:cs="Arial"/>
              </w:rPr>
              <w:t xml:space="preserve"> to configure RVQOE measurements to UE only when needed. Overall, alt 2 is more efficient than Alt1.</w:t>
            </w:r>
          </w:p>
        </w:tc>
      </w:tr>
      <w:tr w:rsidR="006B2DBA" w14:paraId="331CF011" w14:textId="77777777" w:rsidTr="00351677">
        <w:tc>
          <w:tcPr>
            <w:tcW w:w="1980" w:type="dxa"/>
          </w:tcPr>
          <w:p w14:paraId="3A028A11" w14:textId="77777777" w:rsidR="006B2DBA" w:rsidRDefault="00E5420B">
            <w:pPr>
              <w:spacing w:before="120" w:after="0"/>
              <w:rPr>
                <w:rFonts w:ascii="Arial" w:hAnsi="Arial" w:cs="Arial"/>
              </w:rPr>
            </w:pPr>
            <w:r>
              <w:rPr>
                <w:rFonts w:ascii="Arial" w:hAnsi="Arial" w:cs="Arial"/>
              </w:rPr>
              <w:t>Ericsson</w:t>
            </w:r>
          </w:p>
        </w:tc>
        <w:tc>
          <w:tcPr>
            <w:tcW w:w="1134" w:type="dxa"/>
          </w:tcPr>
          <w:p w14:paraId="0E778ED6" w14:textId="77777777" w:rsidR="006B2DBA" w:rsidRDefault="00E5420B">
            <w:pPr>
              <w:spacing w:before="120" w:after="0"/>
              <w:rPr>
                <w:rFonts w:ascii="Arial" w:hAnsi="Arial" w:cs="Arial"/>
              </w:rPr>
            </w:pPr>
            <w:r>
              <w:rPr>
                <w:rFonts w:ascii="Arial" w:hAnsi="Arial" w:cs="Arial"/>
              </w:rPr>
              <w:t>Alt2</w:t>
            </w:r>
          </w:p>
        </w:tc>
        <w:tc>
          <w:tcPr>
            <w:tcW w:w="6515" w:type="dxa"/>
          </w:tcPr>
          <w:p w14:paraId="1BAF675C" w14:textId="77777777" w:rsidR="006B2DBA" w:rsidRDefault="00E5420B">
            <w:pPr>
              <w:spacing w:before="120" w:after="0"/>
              <w:rPr>
                <w:rFonts w:ascii="Arial" w:hAnsi="Arial" w:cs="Arial"/>
              </w:rPr>
            </w:pPr>
            <w:r>
              <w:rPr>
                <w:rFonts w:ascii="Arial" w:hAnsi="Arial" w:cs="Arial"/>
              </w:rPr>
              <w:t xml:space="preserve">We should not restrict </w:t>
            </w:r>
            <w:proofErr w:type="spellStart"/>
            <w:r>
              <w:rPr>
                <w:rFonts w:ascii="Arial" w:hAnsi="Arial" w:cs="Arial"/>
              </w:rPr>
              <w:t>gNB</w:t>
            </w:r>
            <w:proofErr w:type="spellEnd"/>
            <w:r>
              <w:rPr>
                <w:rFonts w:ascii="Arial" w:hAnsi="Arial" w:cs="Arial"/>
              </w:rPr>
              <w:t xml:space="preserve"> in terms of how it can configure things when the limitation has no purpose. Is there any reason to have any limitation? </w:t>
            </w:r>
          </w:p>
        </w:tc>
      </w:tr>
      <w:tr w:rsidR="006B2DBA" w14:paraId="4E7C9E6F" w14:textId="77777777" w:rsidTr="00351677">
        <w:tc>
          <w:tcPr>
            <w:tcW w:w="1980" w:type="dxa"/>
          </w:tcPr>
          <w:p w14:paraId="78328620" w14:textId="77777777" w:rsidR="006B2DBA" w:rsidRDefault="00E5420B">
            <w:pPr>
              <w:spacing w:before="120" w:after="0"/>
              <w:rPr>
                <w:rFonts w:ascii="Arial" w:hAnsi="Arial" w:cs="Arial"/>
              </w:rPr>
            </w:pPr>
            <w:r>
              <w:rPr>
                <w:rFonts w:ascii="Arial" w:hAnsi="Arial" w:cs="Arial"/>
              </w:rPr>
              <w:t>Apple</w:t>
            </w:r>
          </w:p>
        </w:tc>
        <w:tc>
          <w:tcPr>
            <w:tcW w:w="1134" w:type="dxa"/>
          </w:tcPr>
          <w:p w14:paraId="4550848B" w14:textId="77777777" w:rsidR="006B2DBA" w:rsidRDefault="00E5420B">
            <w:pPr>
              <w:spacing w:before="120" w:after="0"/>
              <w:rPr>
                <w:rFonts w:ascii="Arial" w:hAnsi="Arial" w:cs="Arial"/>
              </w:rPr>
            </w:pPr>
            <w:r>
              <w:rPr>
                <w:rFonts w:ascii="Arial" w:hAnsi="Arial" w:cs="Arial"/>
              </w:rPr>
              <w:t>Alt1</w:t>
            </w:r>
          </w:p>
        </w:tc>
        <w:tc>
          <w:tcPr>
            <w:tcW w:w="6515" w:type="dxa"/>
          </w:tcPr>
          <w:p w14:paraId="3CF99958" w14:textId="77777777" w:rsidR="006B2DBA" w:rsidRDefault="00E5420B">
            <w:pPr>
              <w:spacing w:before="120" w:after="0"/>
              <w:rPr>
                <w:rFonts w:ascii="Arial" w:hAnsi="Arial" w:cs="Arial"/>
              </w:rPr>
            </w:pPr>
            <w:r>
              <w:rPr>
                <w:rFonts w:ascii="Arial" w:hAnsi="Arial" w:cs="Arial"/>
              </w:rPr>
              <w:t xml:space="preserve">We think Alt1 is the most likely use case. </w:t>
            </w:r>
            <w:proofErr w:type="gramStart"/>
            <w:r>
              <w:rPr>
                <w:rFonts w:ascii="Arial" w:hAnsi="Arial" w:cs="Arial"/>
              </w:rPr>
              <w:t>Also</w:t>
            </w:r>
            <w:proofErr w:type="gramEnd"/>
            <w:r>
              <w:rPr>
                <w:rFonts w:ascii="Arial" w:hAnsi="Arial" w:cs="Arial"/>
              </w:rPr>
              <w:t xml:space="preserve"> from the RAN3 agreement that we are </w:t>
            </w:r>
            <w:proofErr w:type="spellStart"/>
            <w:r>
              <w:rPr>
                <w:rFonts w:ascii="Arial" w:hAnsi="Arial" w:cs="Arial"/>
              </w:rPr>
              <w:t>resuing</w:t>
            </w:r>
            <w:proofErr w:type="spellEnd"/>
            <w:r>
              <w:rPr>
                <w:rFonts w:ascii="Arial" w:hAnsi="Arial" w:cs="Arial"/>
              </w:rPr>
              <w:t xml:space="preserve"> ids for </w:t>
            </w:r>
            <w:proofErr w:type="spellStart"/>
            <w:r>
              <w:rPr>
                <w:rFonts w:ascii="Arial" w:hAnsi="Arial" w:cs="Arial"/>
              </w:rPr>
              <w:t>QoE</w:t>
            </w:r>
            <w:proofErr w:type="spellEnd"/>
            <w:r>
              <w:rPr>
                <w:rFonts w:ascii="Arial" w:hAnsi="Arial" w:cs="Arial"/>
              </w:rPr>
              <w:t xml:space="preserve"> and </w:t>
            </w:r>
            <w:proofErr w:type="spellStart"/>
            <w:r>
              <w:rPr>
                <w:rFonts w:ascii="Arial" w:hAnsi="Arial" w:cs="Arial"/>
              </w:rPr>
              <w:t>RVQoE</w:t>
            </w:r>
            <w:proofErr w:type="spellEnd"/>
            <w:r>
              <w:rPr>
                <w:rFonts w:ascii="Arial" w:hAnsi="Arial" w:cs="Arial"/>
              </w:rPr>
              <w:t>, it seems implied that both are configured together. But we are open to asking RAN3 to confirm which option to choose.</w:t>
            </w:r>
          </w:p>
        </w:tc>
      </w:tr>
      <w:tr w:rsidR="006B2DBA" w14:paraId="603309D9" w14:textId="77777777" w:rsidTr="00351677">
        <w:tc>
          <w:tcPr>
            <w:tcW w:w="1980" w:type="dxa"/>
          </w:tcPr>
          <w:p w14:paraId="1DD6DD85" w14:textId="77777777" w:rsidR="006B2DBA" w:rsidRDefault="00E5420B">
            <w:pPr>
              <w:spacing w:before="120" w:after="0"/>
              <w:rPr>
                <w:rFonts w:ascii="Arial" w:hAnsi="Arial" w:cs="Arial"/>
              </w:rPr>
            </w:pPr>
            <w:r>
              <w:rPr>
                <w:rFonts w:ascii="Arial" w:eastAsiaTheme="minorEastAsia" w:hAnsi="Arial" w:cs="Arial"/>
                <w:lang w:eastAsia="zh-CN"/>
              </w:rPr>
              <w:t xml:space="preserve">Huawei, </w:t>
            </w:r>
            <w:proofErr w:type="spellStart"/>
            <w:r>
              <w:rPr>
                <w:rFonts w:ascii="Arial" w:eastAsiaTheme="minorEastAsia" w:hAnsi="Arial" w:cs="Arial"/>
                <w:lang w:eastAsia="zh-CN"/>
              </w:rPr>
              <w:t>HiSilicon</w:t>
            </w:r>
            <w:proofErr w:type="spellEnd"/>
          </w:p>
        </w:tc>
        <w:tc>
          <w:tcPr>
            <w:tcW w:w="1134" w:type="dxa"/>
          </w:tcPr>
          <w:p w14:paraId="56FCFEF2" w14:textId="77777777" w:rsidR="006B2DBA" w:rsidRDefault="00E5420B">
            <w:pPr>
              <w:spacing w:before="120" w:after="0"/>
              <w:rPr>
                <w:rFonts w:ascii="Arial" w:hAnsi="Arial" w:cs="Arial"/>
              </w:rPr>
            </w:pPr>
            <w:r>
              <w:rPr>
                <w:rFonts w:ascii="Arial" w:eastAsiaTheme="minorEastAsia" w:hAnsi="Arial" w:cs="Arial"/>
                <w:lang w:eastAsia="zh-CN"/>
              </w:rPr>
              <w:t>Alt2</w:t>
            </w:r>
          </w:p>
        </w:tc>
        <w:tc>
          <w:tcPr>
            <w:tcW w:w="6515" w:type="dxa"/>
          </w:tcPr>
          <w:p w14:paraId="42CD7CA1" w14:textId="77777777" w:rsidR="006B2DBA" w:rsidRDefault="00E5420B">
            <w:pPr>
              <w:spacing w:before="120" w:after="0"/>
              <w:rPr>
                <w:rFonts w:ascii="Arial" w:hAnsi="Arial" w:cs="Arial"/>
              </w:rPr>
            </w:pPr>
            <w:r>
              <w:rPr>
                <w:rFonts w:ascii="Arial" w:eastAsiaTheme="minorEastAsia" w:hAnsi="Arial" w:cs="Arial"/>
                <w:lang w:eastAsia="zh-CN"/>
              </w:rPr>
              <w:t xml:space="preserve">Alt2 is more flexible, and it can work. We see no reason to disallow the possibility of configuring </w:t>
            </w:r>
            <w:proofErr w:type="spellStart"/>
            <w:r>
              <w:rPr>
                <w:rFonts w:ascii="Arial" w:eastAsiaTheme="minorEastAsia" w:hAnsi="Arial" w:cs="Arial"/>
                <w:lang w:eastAsia="zh-CN"/>
              </w:rPr>
              <w:t>RVQoE</w:t>
            </w:r>
            <w:proofErr w:type="spellEnd"/>
            <w:r>
              <w:rPr>
                <w:rFonts w:ascii="Arial" w:eastAsiaTheme="minorEastAsia" w:hAnsi="Arial" w:cs="Arial"/>
                <w:lang w:eastAsia="zh-CN"/>
              </w:rPr>
              <w:t xml:space="preserve"> at a later stage. We wonder whether there </w:t>
            </w:r>
            <w:proofErr w:type="gramStart"/>
            <w:r>
              <w:rPr>
                <w:rFonts w:ascii="Arial" w:eastAsiaTheme="minorEastAsia" w:hAnsi="Arial" w:cs="Arial"/>
                <w:lang w:eastAsia="zh-CN"/>
              </w:rPr>
              <w:t>are</w:t>
            </w:r>
            <w:proofErr w:type="gramEnd"/>
            <w:r>
              <w:rPr>
                <w:rFonts w:ascii="Arial" w:eastAsiaTheme="minorEastAsia" w:hAnsi="Arial" w:cs="Arial"/>
                <w:lang w:eastAsia="zh-CN"/>
              </w:rPr>
              <w:t xml:space="preserve"> any technical concern with alt2 or not.</w:t>
            </w:r>
          </w:p>
        </w:tc>
      </w:tr>
      <w:tr w:rsidR="006B2DBA" w14:paraId="3D8FCF9F" w14:textId="77777777" w:rsidTr="00351677">
        <w:tc>
          <w:tcPr>
            <w:tcW w:w="1980" w:type="dxa"/>
          </w:tcPr>
          <w:p w14:paraId="210DB01D" w14:textId="77777777" w:rsidR="006B2DBA" w:rsidRDefault="00E5420B">
            <w:pPr>
              <w:spacing w:before="120" w:after="0"/>
              <w:rPr>
                <w:rFonts w:ascii="Arial" w:hAnsi="Arial" w:cs="Arial"/>
                <w:lang w:val="en-US" w:eastAsia="zh-CN"/>
              </w:rPr>
            </w:pPr>
            <w:r>
              <w:rPr>
                <w:rFonts w:ascii="Arial" w:hAnsi="Arial" w:cs="Arial"/>
                <w:lang w:val="en-US"/>
              </w:rPr>
              <w:t>ZTE</w:t>
            </w:r>
          </w:p>
        </w:tc>
        <w:tc>
          <w:tcPr>
            <w:tcW w:w="1134" w:type="dxa"/>
          </w:tcPr>
          <w:p w14:paraId="2529F9B1" w14:textId="77777777" w:rsidR="006B2DBA" w:rsidRDefault="00E5420B">
            <w:pPr>
              <w:spacing w:before="120" w:after="0"/>
              <w:rPr>
                <w:rFonts w:ascii="Arial" w:hAnsi="Arial" w:cs="Arial"/>
                <w:lang w:val="en-US" w:eastAsia="zh-CN"/>
              </w:rPr>
            </w:pPr>
            <w:r>
              <w:rPr>
                <w:rFonts w:ascii="Arial" w:hAnsi="Arial" w:cs="Arial"/>
                <w:lang w:val="en-US"/>
              </w:rPr>
              <w:t>Alt1</w:t>
            </w:r>
          </w:p>
        </w:tc>
        <w:tc>
          <w:tcPr>
            <w:tcW w:w="6515" w:type="dxa"/>
          </w:tcPr>
          <w:p w14:paraId="565CB4C5" w14:textId="77777777" w:rsidR="006B2DBA" w:rsidRDefault="00E5420B">
            <w:pPr>
              <w:spacing w:before="120" w:after="0"/>
              <w:rPr>
                <w:rFonts w:ascii="Arial" w:hAnsi="Arial" w:cs="Arial"/>
                <w:lang w:val="en-US" w:eastAsia="zh-CN"/>
              </w:rPr>
            </w:pPr>
            <w:r>
              <w:rPr>
                <w:rFonts w:ascii="Arial" w:hAnsi="Arial" w:cs="Arial"/>
                <w:lang w:val="en-US"/>
              </w:rPr>
              <w:t xml:space="preserve">We do not think there is any benefit for either UE or NW to split the </w:t>
            </w:r>
            <w:proofErr w:type="spellStart"/>
            <w:r>
              <w:rPr>
                <w:rFonts w:ascii="Arial" w:hAnsi="Arial" w:cs="Arial"/>
                <w:lang w:val="en-US"/>
              </w:rPr>
              <w:t>RVQoE</w:t>
            </w:r>
            <w:proofErr w:type="spellEnd"/>
            <w:r>
              <w:rPr>
                <w:rFonts w:ascii="Arial" w:hAnsi="Arial" w:cs="Arial"/>
                <w:lang w:val="en-US"/>
              </w:rPr>
              <w:t xml:space="preserve"> and </w:t>
            </w:r>
            <w:proofErr w:type="spellStart"/>
            <w:r>
              <w:rPr>
                <w:rFonts w:ascii="Arial" w:hAnsi="Arial" w:cs="Arial"/>
                <w:lang w:val="en-US"/>
              </w:rPr>
              <w:t>QoE</w:t>
            </w:r>
            <w:proofErr w:type="spellEnd"/>
            <w:r>
              <w:rPr>
                <w:rFonts w:ascii="Arial" w:hAnsi="Arial" w:cs="Arial"/>
                <w:lang w:val="en-US"/>
              </w:rPr>
              <w:t xml:space="preserve"> procedure. We prefer to support the simpler one </w:t>
            </w:r>
          </w:p>
        </w:tc>
      </w:tr>
      <w:tr w:rsidR="00351677" w14:paraId="53BACFC0" w14:textId="77777777" w:rsidTr="00351677">
        <w:tc>
          <w:tcPr>
            <w:tcW w:w="1980" w:type="dxa"/>
          </w:tcPr>
          <w:p w14:paraId="511CC95F" w14:textId="77777777" w:rsidR="00351677" w:rsidRPr="00351677" w:rsidRDefault="00351677">
            <w:pPr>
              <w:spacing w:before="120" w:after="0"/>
              <w:rPr>
                <w:rFonts w:ascii="Arial" w:eastAsiaTheme="minorEastAsia" w:hAnsi="Arial" w:cs="Arial"/>
                <w:lang w:val="en-US" w:eastAsia="zh-CN"/>
              </w:rPr>
            </w:pPr>
            <w:r>
              <w:rPr>
                <w:rFonts w:ascii="Arial" w:eastAsiaTheme="minorEastAsia" w:hAnsi="Arial" w:cs="Arial" w:hint="eastAsia"/>
                <w:lang w:val="en-US" w:eastAsia="zh-CN"/>
              </w:rPr>
              <w:t>CATT</w:t>
            </w:r>
          </w:p>
        </w:tc>
        <w:tc>
          <w:tcPr>
            <w:tcW w:w="1134" w:type="dxa"/>
          </w:tcPr>
          <w:p w14:paraId="58662DB5" w14:textId="77777777" w:rsidR="00351677" w:rsidRDefault="00351677">
            <w:pPr>
              <w:spacing w:before="120" w:after="0"/>
              <w:rPr>
                <w:rFonts w:ascii="Arial" w:hAnsi="Arial" w:cs="Arial"/>
                <w:lang w:val="en-US"/>
              </w:rPr>
            </w:pPr>
            <w:r>
              <w:rPr>
                <w:rFonts w:ascii="Arial" w:eastAsiaTheme="minorEastAsia" w:hAnsi="Arial" w:cs="Arial"/>
                <w:lang w:eastAsia="zh-CN"/>
              </w:rPr>
              <w:t>Alt2</w:t>
            </w:r>
          </w:p>
        </w:tc>
        <w:tc>
          <w:tcPr>
            <w:tcW w:w="6515" w:type="dxa"/>
          </w:tcPr>
          <w:p w14:paraId="62F45DAE" w14:textId="77777777" w:rsidR="00351677" w:rsidRPr="00351677" w:rsidRDefault="00351677" w:rsidP="007D0B0D">
            <w:pPr>
              <w:spacing w:before="120" w:after="0"/>
              <w:rPr>
                <w:rFonts w:ascii="Arial" w:eastAsiaTheme="minorEastAsia" w:hAnsi="Arial" w:cs="Arial"/>
                <w:lang w:val="en-US" w:eastAsia="zh-CN"/>
              </w:rPr>
            </w:pPr>
            <w:r>
              <w:rPr>
                <w:rFonts w:ascii="Arial" w:eastAsiaTheme="minorEastAsia" w:hAnsi="Arial" w:cs="Arial"/>
                <w:lang w:val="en-US" w:eastAsia="zh-CN"/>
              </w:rPr>
              <w:t>The</w:t>
            </w:r>
            <w:r>
              <w:rPr>
                <w:rFonts w:ascii="Arial" w:eastAsiaTheme="minorEastAsia" w:hAnsi="Arial" w:cs="Arial" w:hint="eastAsia"/>
                <w:lang w:val="en-US" w:eastAsia="zh-CN"/>
              </w:rPr>
              <w:t xml:space="preserve"> alt2 is flexible and reasonable. </w:t>
            </w:r>
            <w:r w:rsidR="007D0B0D">
              <w:rPr>
                <w:rFonts w:ascii="Arial" w:eastAsiaTheme="minorEastAsia" w:hAnsi="Arial" w:cs="Arial" w:hint="eastAsia"/>
                <w:lang w:val="en-US" w:eastAsia="zh-CN"/>
              </w:rPr>
              <w:t>RAN3 agreement doesn</w:t>
            </w:r>
            <w:r w:rsidR="007D0B0D">
              <w:rPr>
                <w:rFonts w:ascii="Arial" w:eastAsiaTheme="minorEastAsia" w:hAnsi="Arial" w:cs="Arial"/>
                <w:lang w:val="en-US" w:eastAsia="zh-CN"/>
              </w:rPr>
              <w:t>’</w:t>
            </w:r>
            <w:r w:rsidR="007D0B0D">
              <w:rPr>
                <w:rFonts w:ascii="Arial" w:eastAsiaTheme="minorEastAsia" w:hAnsi="Arial" w:cs="Arial" w:hint="eastAsia"/>
                <w:lang w:val="en-US" w:eastAsia="zh-CN"/>
              </w:rPr>
              <w:t xml:space="preserve">t mean RAN should send </w:t>
            </w:r>
            <w:r w:rsidR="007D0B0D">
              <w:rPr>
                <w:rFonts w:ascii="Arial" w:eastAsiaTheme="minorEastAsia" w:hAnsi="Arial" w:cs="Arial"/>
                <w:lang w:val="en-US" w:eastAsia="zh-CN"/>
              </w:rPr>
              <w:t>the</w:t>
            </w:r>
            <w:r w:rsidR="007D0B0D">
              <w:rPr>
                <w:rFonts w:ascii="Arial" w:eastAsiaTheme="minorEastAsia" w:hAnsi="Arial" w:cs="Arial" w:hint="eastAsia"/>
                <w:lang w:val="en-US" w:eastAsia="zh-CN"/>
              </w:rPr>
              <w:t xml:space="preserve"> </w:t>
            </w:r>
            <w:proofErr w:type="spellStart"/>
            <w:r w:rsidR="007D0B0D">
              <w:rPr>
                <w:rFonts w:ascii="Arial" w:eastAsiaTheme="minorEastAsia" w:hAnsi="Arial" w:cs="Arial" w:hint="eastAsia"/>
                <w:lang w:val="en-US" w:eastAsia="zh-CN"/>
              </w:rPr>
              <w:t>RVQoE</w:t>
            </w:r>
            <w:proofErr w:type="spellEnd"/>
            <w:r w:rsidR="007D0B0D">
              <w:rPr>
                <w:rFonts w:ascii="Arial" w:eastAsiaTheme="minorEastAsia" w:hAnsi="Arial" w:cs="Arial" w:hint="eastAsia"/>
                <w:lang w:val="en-US" w:eastAsia="zh-CN"/>
              </w:rPr>
              <w:t xml:space="preserve"> configuration with legacy </w:t>
            </w:r>
            <w:proofErr w:type="spellStart"/>
            <w:r w:rsidR="007D0B0D">
              <w:rPr>
                <w:rFonts w:ascii="Arial" w:eastAsiaTheme="minorEastAsia" w:hAnsi="Arial" w:cs="Arial" w:hint="eastAsia"/>
                <w:lang w:val="en-US" w:eastAsia="zh-CN"/>
              </w:rPr>
              <w:t>QoE</w:t>
            </w:r>
            <w:proofErr w:type="spellEnd"/>
            <w:r w:rsidR="007D0B0D">
              <w:rPr>
                <w:rFonts w:ascii="Arial" w:eastAsiaTheme="minorEastAsia" w:hAnsi="Arial" w:cs="Arial" w:hint="eastAsia"/>
                <w:lang w:val="en-US" w:eastAsia="zh-CN"/>
              </w:rPr>
              <w:t xml:space="preserve"> configuration. </w:t>
            </w:r>
            <w:r w:rsidR="007D0B0D">
              <w:rPr>
                <w:rFonts w:ascii="Arial" w:eastAsiaTheme="minorEastAsia" w:hAnsi="Arial" w:cs="Arial"/>
                <w:lang w:val="en-US" w:eastAsia="zh-CN"/>
              </w:rPr>
              <w:t>The</w:t>
            </w:r>
            <w:r w:rsidR="007D0B0D">
              <w:rPr>
                <w:rFonts w:ascii="Arial" w:eastAsiaTheme="minorEastAsia" w:hAnsi="Arial" w:cs="Arial" w:hint="eastAsia"/>
                <w:lang w:val="en-US" w:eastAsia="zh-CN"/>
              </w:rPr>
              <w:t xml:space="preserve"> alt1 introduce the restriction on the </w:t>
            </w:r>
            <w:proofErr w:type="spellStart"/>
            <w:r w:rsidR="007D0B0D">
              <w:rPr>
                <w:rFonts w:ascii="Arial" w:eastAsiaTheme="minorEastAsia" w:hAnsi="Arial" w:cs="Arial" w:hint="eastAsia"/>
                <w:lang w:val="en-US" w:eastAsia="zh-CN"/>
              </w:rPr>
              <w:t>RVQoE</w:t>
            </w:r>
            <w:proofErr w:type="spellEnd"/>
            <w:r w:rsidR="007D0B0D">
              <w:rPr>
                <w:rFonts w:ascii="Arial" w:eastAsiaTheme="minorEastAsia" w:hAnsi="Arial" w:cs="Arial" w:hint="eastAsia"/>
                <w:lang w:val="en-US" w:eastAsia="zh-CN"/>
              </w:rPr>
              <w:t xml:space="preserve"> configured after the </w:t>
            </w:r>
            <w:r w:rsidR="007D0B0D">
              <w:rPr>
                <w:rFonts w:ascii="Arial" w:eastAsiaTheme="minorEastAsia" w:hAnsi="Arial" w:cs="Arial"/>
                <w:lang w:val="en-US" w:eastAsia="zh-CN"/>
              </w:rPr>
              <w:t>legacy</w:t>
            </w:r>
            <w:r w:rsidR="007D0B0D">
              <w:rPr>
                <w:rFonts w:ascii="Arial" w:eastAsiaTheme="minorEastAsia" w:hAnsi="Arial" w:cs="Arial" w:hint="eastAsia"/>
                <w:lang w:val="en-US" w:eastAsia="zh-CN"/>
              </w:rPr>
              <w:t xml:space="preserve"> </w:t>
            </w:r>
            <w:r w:rsidR="007D0B0D">
              <w:rPr>
                <w:rFonts w:ascii="Arial" w:eastAsiaTheme="minorEastAsia" w:hAnsi="Arial" w:cs="Arial"/>
                <w:lang w:val="en-US" w:eastAsia="zh-CN"/>
              </w:rPr>
              <w:t>configuration</w:t>
            </w:r>
            <w:r w:rsidR="007D0B0D">
              <w:rPr>
                <w:rFonts w:ascii="Arial" w:eastAsiaTheme="minorEastAsia" w:hAnsi="Arial" w:cs="Arial" w:hint="eastAsia"/>
                <w:lang w:val="en-US" w:eastAsia="zh-CN"/>
              </w:rPr>
              <w:t xml:space="preserve"> sent out for a while.</w:t>
            </w:r>
          </w:p>
        </w:tc>
      </w:tr>
      <w:tr w:rsidR="00804BA7" w14:paraId="09C1B01A" w14:textId="77777777" w:rsidTr="00351677">
        <w:tc>
          <w:tcPr>
            <w:tcW w:w="1980" w:type="dxa"/>
          </w:tcPr>
          <w:p w14:paraId="40C0D609"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 xml:space="preserve">Nokia </w:t>
            </w:r>
          </w:p>
        </w:tc>
        <w:tc>
          <w:tcPr>
            <w:tcW w:w="1134" w:type="dxa"/>
          </w:tcPr>
          <w:p w14:paraId="40DFF694" w14:textId="77777777" w:rsidR="00804BA7" w:rsidRDefault="00804BA7">
            <w:pPr>
              <w:spacing w:before="120" w:after="0"/>
              <w:rPr>
                <w:rFonts w:ascii="Arial" w:eastAsiaTheme="minorEastAsia" w:hAnsi="Arial" w:cs="Arial"/>
                <w:lang w:eastAsia="zh-CN"/>
              </w:rPr>
            </w:pPr>
            <w:r>
              <w:rPr>
                <w:rFonts w:ascii="Arial" w:eastAsiaTheme="minorEastAsia" w:hAnsi="Arial" w:cs="Arial"/>
                <w:lang w:eastAsia="zh-CN"/>
              </w:rPr>
              <w:t>Alt.1 (but Alt.2 if in Rel18)</w:t>
            </w:r>
          </w:p>
        </w:tc>
        <w:tc>
          <w:tcPr>
            <w:tcW w:w="6515" w:type="dxa"/>
          </w:tcPr>
          <w:p w14:paraId="6B036767" w14:textId="77777777" w:rsidR="00804BA7" w:rsidRDefault="00804BA7" w:rsidP="00804BA7">
            <w:pPr>
              <w:spacing w:before="120" w:after="0"/>
              <w:rPr>
                <w:rFonts w:ascii="Arial" w:hAnsi="Arial" w:cs="Arial"/>
                <w:lang w:val="en-US"/>
              </w:rPr>
            </w:pPr>
            <w:r>
              <w:rPr>
                <w:rFonts w:ascii="Arial" w:hAnsi="Arial" w:cs="Arial"/>
                <w:lang w:val="en-US"/>
              </w:rPr>
              <w:t xml:space="preserve">We don’t think we are ready in RAN2 to support any other option than Alt.1, but it remains unclear what is the difference between container and </w:t>
            </w:r>
            <w:proofErr w:type="spellStart"/>
            <w:r>
              <w:rPr>
                <w:rFonts w:ascii="Arial" w:hAnsi="Arial" w:cs="Arial"/>
                <w:lang w:val="en-US"/>
              </w:rPr>
              <w:t>RVQoE</w:t>
            </w:r>
            <w:proofErr w:type="spellEnd"/>
            <w:r>
              <w:rPr>
                <w:rFonts w:ascii="Arial" w:hAnsi="Arial" w:cs="Arial"/>
                <w:lang w:val="en-US"/>
              </w:rPr>
              <w:t xml:space="preserve">. With Alt.1 (which isn’t </w:t>
            </w:r>
            <w:proofErr w:type="gramStart"/>
            <w:r>
              <w:rPr>
                <w:rFonts w:ascii="Arial" w:hAnsi="Arial" w:cs="Arial"/>
                <w:lang w:val="en-US"/>
              </w:rPr>
              <w:t>actually configured</w:t>
            </w:r>
            <w:proofErr w:type="gramEnd"/>
            <w:r>
              <w:rPr>
                <w:rFonts w:ascii="Arial" w:hAnsi="Arial" w:cs="Arial"/>
                <w:lang w:val="en-US"/>
              </w:rPr>
              <w:t xml:space="preserve"> by RAN, but just passed onwards) it is questionable how RVQOE is really visible feature, but Alt.2 is not mature to have it completed in Rel-18</w:t>
            </w:r>
          </w:p>
          <w:p w14:paraId="7CA2B9E0" w14:textId="77777777" w:rsidR="00804BA7" w:rsidRDefault="00804BA7" w:rsidP="007D0B0D">
            <w:pPr>
              <w:spacing w:before="120" w:after="0"/>
              <w:rPr>
                <w:rFonts w:ascii="Arial" w:eastAsiaTheme="minorEastAsia" w:hAnsi="Arial" w:cs="Arial"/>
                <w:lang w:val="en-US" w:eastAsia="zh-CN"/>
              </w:rPr>
            </w:pPr>
          </w:p>
        </w:tc>
      </w:tr>
      <w:tr w:rsidR="0018735C" w14:paraId="49BCE708" w14:textId="77777777" w:rsidTr="00351677">
        <w:tc>
          <w:tcPr>
            <w:tcW w:w="1980" w:type="dxa"/>
          </w:tcPr>
          <w:p w14:paraId="668D944F" w14:textId="77777777" w:rsidR="0018735C" w:rsidRDefault="0018735C">
            <w:pPr>
              <w:spacing w:before="120" w:after="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1134" w:type="dxa"/>
          </w:tcPr>
          <w:p w14:paraId="607F83BF" w14:textId="77777777" w:rsidR="0018735C" w:rsidRDefault="0018735C">
            <w:pPr>
              <w:spacing w:before="120" w:after="0"/>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lt.1</w:t>
            </w:r>
          </w:p>
        </w:tc>
        <w:tc>
          <w:tcPr>
            <w:tcW w:w="6515" w:type="dxa"/>
          </w:tcPr>
          <w:p w14:paraId="16EE298E" w14:textId="77777777" w:rsidR="0018735C" w:rsidRPr="0018735C" w:rsidRDefault="0018735C" w:rsidP="00804BA7">
            <w:pPr>
              <w:spacing w:before="120" w:after="0"/>
              <w:rPr>
                <w:rFonts w:ascii="Arial" w:eastAsiaTheme="minorEastAsia" w:hAnsi="Arial" w:cs="Arial"/>
                <w:lang w:val="en-US" w:eastAsia="zh-CN"/>
              </w:rPr>
            </w:pPr>
            <w:r>
              <w:rPr>
                <w:rFonts w:ascii="Arial" w:eastAsiaTheme="minorEastAsia" w:hAnsi="Arial" w:cs="Arial" w:hint="eastAsia"/>
                <w:lang w:val="en-US" w:eastAsia="zh-CN"/>
              </w:rPr>
              <w:t>A</w:t>
            </w:r>
            <w:r>
              <w:rPr>
                <w:rFonts w:ascii="Arial" w:eastAsiaTheme="minorEastAsia" w:hAnsi="Arial" w:cs="Arial"/>
                <w:lang w:val="en-US" w:eastAsia="zh-CN"/>
              </w:rPr>
              <w:t xml:space="preserve"> simple configuration procedure is preferred.</w:t>
            </w:r>
          </w:p>
        </w:tc>
      </w:tr>
      <w:tr w:rsidR="00CE23D8" w14:paraId="4421A8D1" w14:textId="77777777" w:rsidTr="00351677">
        <w:tc>
          <w:tcPr>
            <w:tcW w:w="1980" w:type="dxa"/>
          </w:tcPr>
          <w:p w14:paraId="6EF7EB74" w14:textId="77777777" w:rsidR="00CE23D8" w:rsidRPr="00CE23D8" w:rsidRDefault="00CE23D8">
            <w:pPr>
              <w:spacing w:before="120" w:after="0"/>
              <w:rPr>
                <w:rFonts w:ascii="Arial" w:hAnsi="Arial" w:cs="Arial"/>
                <w:lang w:val="en-US" w:eastAsia="ko-KR"/>
              </w:rPr>
            </w:pPr>
            <w:r>
              <w:rPr>
                <w:rFonts w:ascii="Arial" w:hAnsi="Arial" w:cs="Arial" w:hint="eastAsia"/>
                <w:lang w:val="en-US" w:eastAsia="ko-KR"/>
              </w:rPr>
              <w:t>Samsung</w:t>
            </w:r>
          </w:p>
        </w:tc>
        <w:tc>
          <w:tcPr>
            <w:tcW w:w="1134" w:type="dxa"/>
          </w:tcPr>
          <w:p w14:paraId="3810C145" w14:textId="77777777" w:rsidR="00CE23D8" w:rsidRPr="00CE23D8" w:rsidRDefault="00CE23D8" w:rsidP="00CE23D8">
            <w:pPr>
              <w:spacing w:before="120" w:after="0"/>
              <w:rPr>
                <w:rFonts w:ascii="Arial" w:hAnsi="Arial" w:cs="Arial"/>
                <w:lang w:eastAsia="ko-KR"/>
              </w:rPr>
            </w:pPr>
            <w:r>
              <w:rPr>
                <w:rFonts w:ascii="Arial" w:hAnsi="Arial" w:cs="Arial" w:hint="eastAsia"/>
                <w:lang w:eastAsia="ko-KR"/>
              </w:rPr>
              <w:t>Alt.</w:t>
            </w:r>
            <w:r>
              <w:rPr>
                <w:rFonts w:ascii="Arial" w:hAnsi="Arial" w:cs="Arial"/>
                <w:lang w:eastAsia="ko-KR"/>
              </w:rPr>
              <w:t xml:space="preserve"> 2, but</w:t>
            </w:r>
          </w:p>
        </w:tc>
        <w:tc>
          <w:tcPr>
            <w:tcW w:w="6515" w:type="dxa"/>
          </w:tcPr>
          <w:p w14:paraId="75D33EEB" w14:textId="77777777" w:rsidR="00CE23D8" w:rsidRPr="00CE23D8" w:rsidRDefault="00CE23D8" w:rsidP="00CE23D8">
            <w:pPr>
              <w:spacing w:before="120" w:after="0"/>
              <w:rPr>
                <w:rFonts w:ascii="Arial" w:hAnsi="Arial" w:cs="Arial"/>
                <w:lang w:val="en-US" w:eastAsia="ko-KR"/>
              </w:rPr>
            </w:pPr>
            <w:r>
              <w:rPr>
                <w:rFonts w:ascii="Arial" w:hAnsi="Arial" w:cs="Arial"/>
                <w:lang w:val="en-US" w:eastAsia="ko-KR"/>
              </w:rPr>
              <w:t xml:space="preserve">In our understanding, RAN can configure/release </w:t>
            </w:r>
            <w:proofErr w:type="spellStart"/>
            <w:r>
              <w:rPr>
                <w:rFonts w:ascii="Arial" w:hAnsi="Arial" w:cs="Arial"/>
                <w:lang w:val="en-US" w:eastAsia="ko-KR"/>
              </w:rPr>
              <w:t>RVQoE</w:t>
            </w:r>
            <w:proofErr w:type="spellEnd"/>
            <w:r>
              <w:rPr>
                <w:rFonts w:ascii="Arial" w:hAnsi="Arial" w:cs="Arial"/>
                <w:lang w:val="en-US" w:eastAsia="ko-KR"/>
              </w:rPr>
              <w:t xml:space="preserve"> for the existing legacy </w:t>
            </w:r>
            <w:proofErr w:type="spellStart"/>
            <w:r>
              <w:rPr>
                <w:rFonts w:ascii="Arial" w:hAnsi="Arial" w:cs="Arial"/>
                <w:lang w:val="en-US" w:eastAsia="ko-KR"/>
              </w:rPr>
              <w:t>QoE</w:t>
            </w:r>
            <w:proofErr w:type="spellEnd"/>
            <w:r>
              <w:rPr>
                <w:rFonts w:ascii="Arial" w:hAnsi="Arial" w:cs="Arial"/>
                <w:lang w:val="en-US" w:eastAsia="ko-KR"/>
              </w:rPr>
              <w:t xml:space="preserve"> configuration, whenever needed (i.e., Alt.2)</w:t>
            </w:r>
            <w:r>
              <w:rPr>
                <w:rFonts w:ascii="Arial" w:hAnsi="Arial" w:cs="Arial" w:hint="eastAsia"/>
                <w:lang w:val="en-US" w:eastAsia="ko-KR"/>
              </w:rPr>
              <w:t xml:space="preserve">. </w:t>
            </w:r>
            <w:r>
              <w:rPr>
                <w:rFonts w:ascii="Arial" w:hAnsi="Arial" w:cs="Arial"/>
                <w:lang w:val="en-US" w:eastAsia="ko-KR"/>
              </w:rPr>
              <w:t>Besides, RAN2 reaches agreement, it</w:t>
            </w:r>
            <w:r>
              <w:rPr>
                <w:rFonts w:ascii="Arial" w:hAnsi="Arial" w:cs="Arial" w:hint="eastAsia"/>
                <w:lang w:val="en-US" w:eastAsia="ko-KR"/>
              </w:rPr>
              <w:t xml:space="preserve"> </w:t>
            </w:r>
            <w:r>
              <w:rPr>
                <w:rFonts w:ascii="Arial" w:hAnsi="Arial" w:cs="Arial"/>
                <w:lang w:val="en-US" w:eastAsia="ko-KR"/>
              </w:rPr>
              <w:t>would</w:t>
            </w:r>
            <w:r>
              <w:rPr>
                <w:rFonts w:ascii="Arial" w:hAnsi="Arial" w:cs="Arial" w:hint="eastAsia"/>
                <w:lang w:val="en-US" w:eastAsia="ko-KR"/>
              </w:rPr>
              <w:t xml:space="preserve"> </w:t>
            </w:r>
            <w:r>
              <w:rPr>
                <w:rFonts w:ascii="Arial" w:hAnsi="Arial" w:cs="Arial"/>
                <w:lang w:val="en-US" w:eastAsia="ko-KR"/>
              </w:rPr>
              <w:t>be better if RAN2 asks RAN3's confirmation.</w:t>
            </w:r>
          </w:p>
        </w:tc>
      </w:tr>
      <w:tr w:rsidR="003A1930" w14:paraId="7195CFE7" w14:textId="77777777" w:rsidTr="00351677">
        <w:tc>
          <w:tcPr>
            <w:tcW w:w="1980" w:type="dxa"/>
          </w:tcPr>
          <w:p w14:paraId="5A56460C" w14:textId="77777777" w:rsidR="003A1930" w:rsidRDefault="003A1930" w:rsidP="003A1930">
            <w:pPr>
              <w:spacing w:before="120" w:after="0"/>
              <w:rPr>
                <w:rFonts w:ascii="Arial" w:hAnsi="Arial" w:cs="Arial"/>
                <w:lang w:val="en-US" w:eastAsia="ko-KR"/>
              </w:rPr>
            </w:pPr>
            <w:r>
              <w:rPr>
                <w:rStyle w:val="normaltextrun"/>
                <w:rFonts w:ascii="Arial" w:hAnsi="Arial" w:cs="Arial"/>
              </w:rPr>
              <w:t>Intel</w:t>
            </w:r>
            <w:r>
              <w:rPr>
                <w:rStyle w:val="eop"/>
                <w:rFonts w:ascii="Arial" w:hAnsi="Arial" w:cs="Arial"/>
              </w:rPr>
              <w:t> </w:t>
            </w:r>
          </w:p>
        </w:tc>
        <w:tc>
          <w:tcPr>
            <w:tcW w:w="1134" w:type="dxa"/>
          </w:tcPr>
          <w:p w14:paraId="3ACA1852" w14:textId="77777777" w:rsidR="003A1930" w:rsidRDefault="003A1930" w:rsidP="003A1930">
            <w:pPr>
              <w:spacing w:before="120" w:after="0"/>
              <w:rPr>
                <w:rFonts w:ascii="Arial" w:hAnsi="Arial" w:cs="Arial"/>
                <w:lang w:eastAsia="ko-KR"/>
              </w:rPr>
            </w:pPr>
            <w:r>
              <w:rPr>
                <w:rStyle w:val="normaltextrun"/>
                <w:rFonts w:ascii="Arial" w:hAnsi="Arial" w:cs="Arial"/>
              </w:rPr>
              <w:t>Alt 2</w:t>
            </w:r>
            <w:r>
              <w:rPr>
                <w:rStyle w:val="eop"/>
                <w:rFonts w:ascii="Arial" w:hAnsi="Arial" w:cs="Arial"/>
              </w:rPr>
              <w:t> </w:t>
            </w:r>
          </w:p>
        </w:tc>
        <w:tc>
          <w:tcPr>
            <w:tcW w:w="6515" w:type="dxa"/>
          </w:tcPr>
          <w:p w14:paraId="7613D315" w14:textId="77777777" w:rsidR="003A1930" w:rsidRDefault="003A1930" w:rsidP="003A1930">
            <w:pPr>
              <w:spacing w:before="120" w:after="0"/>
              <w:rPr>
                <w:rFonts w:ascii="Arial" w:hAnsi="Arial" w:cs="Arial"/>
                <w:lang w:val="en-US" w:eastAsia="ko-KR"/>
              </w:rPr>
            </w:pPr>
          </w:p>
        </w:tc>
      </w:tr>
      <w:tr w:rsidR="003436AE" w14:paraId="1C33239D" w14:textId="77777777" w:rsidTr="00351677">
        <w:tc>
          <w:tcPr>
            <w:tcW w:w="1980" w:type="dxa"/>
          </w:tcPr>
          <w:p w14:paraId="1B55B3C0" w14:textId="77777777" w:rsidR="003436AE" w:rsidRDefault="003436AE" w:rsidP="003436AE">
            <w:pPr>
              <w:spacing w:before="120" w:after="0"/>
              <w:rPr>
                <w:rStyle w:val="normaltextrun"/>
                <w:rFonts w:ascii="Arial" w:hAnsi="Arial" w:cs="Arial"/>
              </w:rPr>
            </w:pPr>
            <w:r>
              <w:rPr>
                <w:rFonts w:ascii="Arial" w:eastAsia="PMingLiU" w:hAnsi="Arial" w:cs="Arial" w:hint="eastAsia"/>
                <w:lang w:val="en-US" w:eastAsia="zh-TW"/>
              </w:rPr>
              <w:lastRenderedPageBreak/>
              <w:t>I</w:t>
            </w:r>
            <w:r>
              <w:rPr>
                <w:rFonts w:ascii="Arial" w:eastAsia="PMingLiU" w:hAnsi="Arial" w:cs="Arial"/>
                <w:lang w:val="en-US" w:eastAsia="zh-TW"/>
              </w:rPr>
              <w:t>TRI</w:t>
            </w:r>
          </w:p>
        </w:tc>
        <w:tc>
          <w:tcPr>
            <w:tcW w:w="1134" w:type="dxa"/>
          </w:tcPr>
          <w:p w14:paraId="41DD96B4" w14:textId="77777777" w:rsidR="003436AE" w:rsidRDefault="003436AE" w:rsidP="003436AE">
            <w:pPr>
              <w:spacing w:before="120" w:after="0"/>
              <w:rPr>
                <w:rStyle w:val="normaltextrun"/>
                <w:rFonts w:ascii="Arial" w:hAnsi="Arial" w:cs="Arial"/>
              </w:rPr>
            </w:pPr>
            <w:r>
              <w:rPr>
                <w:rFonts w:ascii="Arial" w:eastAsia="PMingLiU" w:hAnsi="Arial" w:cs="Arial" w:hint="eastAsia"/>
                <w:lang w:val="en-US" w:eastAsia="zh-TW"/>
              </w:rPr>
              <w:t>A</w:t>
            </w:r>
            <w:r>
              <w:rPr>
                <w:rFonts w:ascii="Arial" w:eastAsia="PMingLiU" w:hAnsi="Arial" w:cs="Arial"/>
                <w:lang w:val="en-US" w:eastAsia="zh-TW"/>
              </w:rPr>
              <w:t>lt2</w:t>
            </w:r>
          </w:p>
        </w:tc>
        <w:tc>
          <w:tcPr>
            <w:tcW w:w="6515" w:type="dxa"/>
          </w:tcPr>
          <w:p w14:paraId="6CEB5BF1" w14:textId="77777777" w:rsidR="003436AE" w:rsidRDefault="003436AE" w:rsidP="003436AE">
            <w:pPr>
              <w:spacing w:before="120" w:after="0"/>
              <w:rPr>
                <w:rFonts w:ascii="Arial" w:hAnsi="Arial" w:cs="Arial"/>
                <w:lang w:val="en-US" w:eastAsia="ko-KR"/>
              </w:rPr>
            </w:pPr>
            <w:proofErr w:type="spellStart"/>
            <w:r>
              <w:rPr>
                <w:rFonts w:ascii="Arial" w:eastAsia="PMingLiU" w:hAnsi="Arial" w:cs="Arial" w:hint="eastAsia"/>
                <w:lang w:val="en-US" w:eastAsia="zh-TW"/>
              </w:rPr>
              <w:t>R</w:t>
            </w:r>
            <w:r>
              <w:rPr>
                <w:rFonts w:ascii="Arial" w:eastAsia="PMingLiU" w:hAnsi="Arial" w:cs="Arial"/>
                <w:lang w:val="en-US" w:eastAsia="zh-TW"/>
              </w:rPr>
              <w:t>VQoE</w:t>
            </w:r>
            <w:proofErr w:type="spellEnd"/>
            <w:r>
              <w:rPr>
                <w:rFonts w:ascii="Arial" w:eastAsia="PMingLiU" w:hAnsi="Arial" w:cs="Arial"/>
                <w:lang w:val="en-US" w:eastAsia="zh-TW"/>
              </w:rPr>
              <w:t xml:space="preserve"> is used by </w:t>
            </w:r>
            <w:proofErr w:type="spellStart"/>
            <w:r>
              <w:rPr>
                <w:rFonts w:ascii="Arial" w:eastAsia="PMingLiU" w:hAnsi="Arial" w:cs="Arial"/>
                <w:lang w:val="en-US" w:eastAsia="zh-TW"/>
              </w:rPr>
              <w:t>gNB</w:t>
            </w:r>
            <w:proofErr w:type="spellEnd"/>
            <w:r>
              <w:rPr>
                <w:rFonts w:ascii="Arial" w:eastAsia="PMingLiU" w:hAnsi="Arial" w:cs="Arial"/>
                <w:lang w:val="en-US" w:eastAsia="zh-TW"/>
              </w:rPr>
              <w:t xml:space="preserve"> for RAN optimization and legacy </w:t>
            </w:r>
            <w:proofErr w:type="spellStart"/>
            <w:r>
              <w:rPr>
                <w:rFonts w:ascii="Arial" w:eastAsia="PMingLiU" w:hAnsi="Arial" w:cs="Arial"/>
                <w:lang w:val="en-US" w:eastAsia="zh-TW"/>
              </w:rPr>
              <w:t>QoE</w:t>
            </w:r>
            <w:proofErr w:type="spellEnd"/>
            <w:r>
              <w:rPr>
                <w:rFonts w:ascii="Arial" w:eastAsia="PMingLiU" w:hAnsi="Arial" w:cs="Arial"/>
                <w:lang w:val="en-US" w:eastAsia="zh-TW"/>
              </w:rPr>
              <w:t xml:space="preserve"> is used by MCE for management plane. </w:t>
            </w:r>
            <w:proofErr w:type="gramStart"/>
            <w:r>
              <w:rPr>
                <w:rFonts w:ascii="Arial" w:eastAsia="PMingLiU" w:hAnsi="Arial" w:cs="Arial"/>
                <w:lang w:val="en-US" w:eastAsia="zh-TW"/>
              </w:rPr>
              <w:t>So</w:t>
            </w:r>
            <w:proofErr w:type="gramEnd"/>
            <w:r>
              <w:rPr>
                <w:rFonts w:ascii="Arial" w:eastAsia="PMingLiU" w:hAnsi="Arial" w:cs="Arial"/>
                <w:lang w:val="en-US" w:eastAsia="zh-TW"/>
              </w:rPr>
              <w:t xml:space="preserve"> we think that it is beneficial to allow the flexibility of Alt2. </w:t>
            </w:r>
          </w:p>
        </w:tc>
      </w:tr>
      <w:tr w:rsidR="009029DA" w14:paraId="28632C74" w14:textId="77777777" w:rsidTr="004512D1">
        <w:tc>
          <w:tcPr>
            <w:tcW w:w="1980" w:type="dxa"/>
          </w:tcPr>
          <w:p w14:paraId="70EA09A3" w14:textId="77777777" w:rsidR="009029DA" w:rsidRPr="0004590A" w:rsidRDefault="009029DA" w:rsidP="004512D1">
            <w:pPr>
              <w:spacing w:before="120"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hina Unicom</w:t>
            </w:r>
          </w:p>
        </w:tc>
        <w:tc>
          <w:tcPr>
            <w:tcW w:w="1134" w:type="dxa"/>
          </w:tcPr>
          <w:p w14:paraId="5D80969E" w14:textId="77777777" w:rsidR="009029DA" w:rsidRPr="0004590A" w:rsidRDefault="009029DA" w:rsidP="004512D1">
            <w:pPr>
              <w:spacing w:before="120" w:after="0"/>
              <w:rPr>
                <w:rFonts w:ascii="Arial" w:eastAsiaTheme="minorEastAsia" w:hAnsi="Arial" w:cs="Arial"/>
                <w:lang w:val="en-US" w:eastAsia="zh-CN"/>
              </w:rPr>
            </w:pPr>
            <w:r>
              <w:rPr>
                <w:rFonts w:ascii="Arial" w:eastAsiaTheme="minorEastAsia" w:hAnsi="Arial" w:cs="Arial" w:hint="eastAsia"/>
                <w:lang w:val="en-US" w:eastAsia="zh-CN"/>
              </w:rPr>
              <w:t>A</w:t>
            </w:r>
            <w:r>
              <w:rPr>
                <w:rFonts w:ascii="Arial" w:eastAsiaTheme="minorEastAsia" w:hAnsi="Arial" w:cs="Arial"/>
                <w:lang w:val="en-US" w:eastAsia="zh-CN"/>
              </w:rPr>
              <w:t>lt2</w:t>
            </w:r>
          </w:p>
        </w:tc>
        <w:tc>
          <w:tcPr>
            <w:tcW w:w="6515" w:type="dxa"/>
          </w:tcPr>
          <w:p w14:paraId="291F1486" w14:textId="77777777" w:rsidR="009029DA" w:rsidRDefault="009029DA" w:rsidP="004512D1">
            <w:pPr>
              <w:spacing w:before="120" w:after="0"/>
              <w:rPr>
                <w:rFonts w:ascii="Arial" w:eastAsia="PMingLiU" w:hAnsi="Arial" w:cs="Arial"/>
                <w:lang w:val="en-US" w:eastAsia="zh-TW"/>
              </w:rPr>
            </w:pPr>
          </w:p>
        </w:tc>
      </w:tr>
      <w:tr w:rsidR="009B28CF" w14:paraId="74DFEB63" w14:textId="77777777" w:rsidTr="00351677">
        <w:tc>
          <w:tcPr>
            <w:tcW w:w="1980" w:type="dxa"/>
          </w:tcPr>
          <w:p w14:paraId="7FAD1476" w14:textId="77777777" w:rsidR="009B28CF" w:rsidRPr="009B28CF" w:rsidRDefault="009B28CF"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CMCC</w:t>
            </w:r>
          </w:p>
        </w:tc>
        <w:tc>
          <w:tcPr>
            <w:tcW w:w="1134" w:type="dxa"/>
          </w:tcPr>
          <w:p w14:paraId="2DF6E728" w14:textId="77777777" w:rsidR="009B28CF" w:rsidRPr="009B28CF" w:rsidRDefault="009B28CF"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Alt2</w:t>
            </w:r>
          </w:p>
        </w:tc>
        <w:tc>
          <w:tcPr>
            <w:tcW w:w="6515" w:type="dxa"/>
          </w:tcPr>
          <w:p w14:paraId="740EBFC5" w14:textId="77777777" w:rsidR="009B28CF" w:rsidRPr="009B28CF" w:rsidRDefault="009B28CF"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The network should be prov</w:t>
            </w:r>
            <w:r w:rsidR="00107762">
              <w:rPr>
                <w:rFonts w:ascii="Arial" w:eastAsiaTheme="minorEastAsia" w:hAnsi="Arial" w:cs="Arial" w:hint="eastAsia"/>
                <w:lang w:val="en-US" w:eastAsia="zh-CN"/>
              </w:rPr>
              <w:t xml:space="preserve">ided with such </w:t>
            </w:r>
            <w:proofErr w:type="gramStart"/>
            <w:r w:rsidR="00107762">
              <w:rPr>
                <w:rFonts w:ascii="Arial" w:eastAsiaTheme="minorEastAsia" w:hAnsi="Arial" w:cs="Arial" w:hint="eastAsia"/>
                <w:lang w:val="en-US" w:eastAsia="zh-CN"/>
              </w:rPr>
              <w:t>flexibility, s</w:t>
            </w:r>
            <w:r>
              <w:rPr>
                <w:rFonts w:ascii="Arial" w:eastAsiaTheme="minorEastAsia" w:hAnsi="Arial" w:cs="Arial" w:hint="eastAsia"/>
                <w:lang w:val="en-US" w:eastAsia="zh-CN"/>
              </w:rPr>
              <w:t>ince</w:t>
            </w:r>
            <w:proofErr w:type="gramEnd"/>
            <w:r>
              <w:rPr>
                <w:rFonts w:ascii="Arial" w:eastAsiaTheme="minorEastAsia" w:hAnsi="Arial" w:cs="Arial" w:hint="eastAsia"/>
                <w:lang w:val="en-US" w:eastAsia="zh-CN"/>
              </w:rPr>
              <w:t xml:space="preserve"> legacy </w:t>
            </w:r>
            <w:proofErr w:type="spellStart"/>
            <w:r>
              <w:rPr>
                <w:rFonts w:ascii="Arial" w:eastAsiaTheme="minorEastAsia" w:hAnsi="Arial" w:cs="Arial" w:hint="eastAsia"/>
                <w:lang w:val="en-US" w:eastAsia="zh-CN"/>
              </w:rPr>
              <w:t>QoE</w:t>
            </w:r>
            <w:proofErr w:type="spellEnd"/>
            <w:r>
              <w:rPr>
                <w:rFonts w:ascii="Arial" w:eastAsiaTheme="minorEastAsia" w:hAnsi="Arial" w:cs="Arial" w:hint="eastAsia"/>
                <w:lang w:val="en-US" w:eastAsia="zh-CN"/>
              </w:rPr>
              <w:t xml:space="preserve"> and </w:t>
            </w:r>
            <w:proofErr w:type="spellStart"/>
            <w:r>
              <w:rPr>
                <w:rFonts w:ascii="Arial" w:eastAsiaTheme="minorEastAsia" w:hAnsi="Arial" w:cs="Arial" w:hint="eastAsia"/>
                <w:lang w:val="en-US" w:eastAsia="zh-CN"/>
              </w:rPr>
              <w:t>RVQoE</w:t>
            </w:r>
            <w:proofErr w:type="spellEnd"/>
            <w:r>
              <w:rPr>
                <w:rFonts w:ascii="Arial" w:eastAsiaTheme="minorEastAsia" w:hAnsi="Arial" w:cs="Arial" w:hint="eastAsia"/>
                <w:lang w:val="en-US" w:eastAsia="zh-CN"/>
              </w:rPr>
              <w:t xml:space="preserve"> serve for different purposes.</w:t>
            </w:r>
          </w:p>
        </w:tc>
      </w:tr>
    </w:tbl>
    <w:p w14:paraId="3A85D880" w14:textId="77777777" w:rsidR="00097741" w:rsidRPr="00F623DA" w:rsidRDefault="00097741" w:rsidP="00097741">
      <w:pPr>
        <w:spacing w:before="120" w:after="0"/>
        <w:rPr>
          <w:rFonts w:ascii="Arial" w:hAnsi="Arial" w:cs="Arial"/>
        </w:rPr>
      </w:pPr>
      <w:r w:rsidRPr="00F623DA">
        <w:rPr>
          <w:rFonts w:ascii="Arial" w:hAnsi="Arial" w:cs="Arial"/>
        </w:rPr>
        <w:t>Summary,</w:t>
      </w:r>
    </w:p>
    <w:p w14:paraId="20FFEC5A" w14:textId="5D0DB01A" w:rsidR="00097741" w:rsidRDefault="00097741" w:rsidP="00097741">
      <w:pPr>
        <w:spacing w:before="120" w:after="0"/>
        <w:rPr>
          <w:rFonts w:ascii="Arial" w:hAnsi="Arial" w:cs="Arial"/>
        </w:rPr>
      </w:pPr>
      <w:r>
        <w:rPr>
          <w:rFonts w:ascii="Arial" w:hAnsi="Arial" w:cs="Arial"/>
        </w:rPr>
        <w:t>Slightly majority of view (9/15) prefer Alt 2 considering RVQOE configuration flexibility and saving RVQOE reporting signalling.</w:t>
      </w:r>
    </w:p>
    <w:p w14:paraId="7129B174" w14:textId="6D46512F" w:rsidR="00EC6243" w:rsidRDefault="00EC6243" w:rsidP="00097741">
      <w:pPr>
        <w:spacing w:before="120" w:after="0"/>
        <w:rPr>
          <w:rFonts w:ascii="Arial" w:hAnsi="Arial" w:cs="Arial"/>
        </w:rPr>
      </w:pPr>
      <w:r>
        <w:rPr>
          <w:rFonts w:ascii="Arial" w:hAnsi="Arial" w:cs="Arial"/>
        </w:rPr>
        <w:t>Companies supporting Alt 1 want mainly a simple solution; companies supporting Alt 2 want flexibility RVQOE configuration</w:t>
      </w:r>
    </w:p>
    <w:p w14:paraId="332950CD" w14:textId="3F7F131D" w:rsidR="00097741" w:rsidRDefault="00097741" w:rsidP="00097741">
      <w:pPr>
        <w:spacing w:before="120" w:after="0"/>
        <w:rPr>
          <w:rFonts w:ascii="Arial" w:hAnsi="Arial" w:cs="Arial"/>
        </w:rPr>
      </w:pPr>
      <w:r>
        <w:rPr>
          <w:rFonts w:ascii="Arial" w:hAnsi="Arial" w:cs="Arial"/>
        </w:rPr>
        <w:t xml:space="preserve">One company comments </w:t>
      </w:r>
      <w:proofErr w:type="spellStart"/>
      <w:r>
        <w:rPr>
          <w:rFonts w:ascii="Arial" w:hAnsi="Arial" w:cs="Arial"/>
        </w:rPr>
        <w:t>gNB</w:t>
      </w:r>
      <w:proofErr w:type="spellEnd"/>
      <w:r>
        <w:rPr>
          <w:rFonts w:ascii="Arial" w:hAnsi="Arial" w:cs="Arial"/>
        </w:rPr>
        <w:t xml:space="preserve"> is unaware of the start of the </w:t>
      </w:r>
      <w:proofErr w:type="spellStart"/>
      <w:r>
        <w:rPr>
          <w:rFonts w:ascii="Arial" w:hAnsi="Arial" w:cs="Arial"/>
        </w:rPr>
        <w:t>QoE</w:t>
      </w:r>
      <w:proofErr w:type="spellEnd"/>
      <w:r>
        <w:rPr>
          <w:rFonts w:ascii="Arial" w:hAnsi="Arial" w:cs="Arial"/>
        </w:rPr>
        <w:t xml:space="preserve"> session, the flexibility is unnecessary. Rapporteur thinks this is not related whether the </w:t>
      </w:r>
      <w:proofErr w:type="spellStart"/>
      <w:r>
        <w:rPr>
          <w:rFonts w:ascii="Arial" w:hAnsi="Arial" w:cs="Arial"/>
        </w:rPr>
        <w:t>gNB</w:t>
      </w:r>
      <w:proofErr w:type="spellEnd"/>
      <w:r>
        <w:rPr>
          <w:rFonts w:ascii="Arial" w:hAnsi="Arial" w:cs="Arial"/>
        </w:rPr>
        <w:t xml:space="preserve"> is aware </w:t>
      </w:r>
      <w:proofErr w:type="spellStart"/>
      <w:r>
        <w:rPr>
          <w:rFonts w:ascii="Arial" w:hAnsi="Arial" w:cs="Arial"/>
        </w:rPr>
        <w:t>QoE</w:t>
      </w:r>
      <w:proofErr w:type="spellEnd"/>
      <w:r>
        <w:rPr>
          <w:rFonts w:ascii="Arial" w:hAnsi="Arial" w:cs="Arial"/>
        </w:rPr>
        <w:t xml:space="preserve"> session start or not, </w:t>
      </w:r>
      <w:proofErr w:type="spellStart"/>
      <w:r>
        <w:rPr>
          <w:rFonts w:ascii="Arial" w:hAnsi="Arial" w:cs="Arial"/>
        </w:rPr>
        <w:t>gNB</w:t>
      </w:r>
      <w:proofErr w:type="spellEnd"/>
      <w:r>
        <w:rPr>
          <w:rFonts w:ascii="Arial" w:hAnsi="Arial" w:cs="Arial"/>
        </w:rPr>
        <w:t xml:space="preserve"> can configure RVQOE measurement</w:t>
      </w:r>
      <w:r w:rsidRPr="00097741">
        <w:rPr>
          <w:rFonts w:ascii="Arial" w:hAnsi="Arial" w:cs="Arial"/>
        </w:rPr>
        <w:t xml:space="preserve"> </w:t>
      </w:r>
      <w:r>
        <w:rPr>
          <w:rFonts w:ascii="Arial" w:hAnsi="Arial" w:cs="Arial"/>
        </w:rPr>
        <w:t xml:space="preserve">only when the </w:t>
      </w:r>
      <w:proofErr w:type="spellStart"/>
      <w:r>
        <w:rPr>
          <w:rFonts w:ascii="Arial" w:hAnsi="Arial" w:cs="Arial"/>
        </w:rPr>
        <w:t>gNB</w:t>
      </w:r>
      <w:proofErr w:type="spellEnd"/>
      <w:r>
        <w:rPr>
          <w:rFonts w:ascii="Arial" w:hAnsi="Arial" w:cs="Arial"/>
        </w:rPr>
        <w:t xml:space="preserve"> needs the measurement.</w:t>
      </w:r>
    </w:p>
    <w:p w14:paraId="2EFC6EA4" w14:textId="1C6E61AD" w:rsidR="00097741" w:rsidRDefault="00EC6243" w:rsidP="00097741">
      <w:pPr>
        <w:spacing w:before="120" w:after="0"/>
        <w:rPr>
          <w:rFonts w:ascii="Arial" w:hAnsi="Arial" w:cs="Arial"/>
        </w:rPr>
      </w:pPr>
      <w:r>
        <w:rPr>
          <w:rFonts w:ascii="Arial" w:hAnsi="Arial" w:cs="Arial"/>
        </w:rPr>
        <w:t xml:space="preserve">Some companies would like </w:t>
      </w:r>
      <w:proofErr w:type="gramStart"/>
      <w:r>
        <w:rPr>
          <w:rFonts w:ascii="Arial" w:hAnsi="Arial" w:cs="Arial"/>
        </w:rPr>
        <w:t>ask</w:t>
      </w:r>
      <w:proofErr w:type="gramEnd"/>
      <w:r>
        <w:rPr>
          <w:rFonts w:ascii="Arial" w:hAnsi="Arial" w:cs="Arial"/>
        </w:rPr>
        <w:t xml:space="preserve"> RAN3 which one is preferred.</w:t>
      </w:r>
    </w:p>
    <w:p w14:paraId="34A8212F" w14:textId="49B0A55F" w:rsidR="00EC6243" w:rsidRDefault="00EC6243" w:rsidP="00097741">
      <w:pPr>
        <w:spacing w:before="120" w:after="0"/>
        <w:rPr>
          <w:rFonts w:ascii="Arial" w:hAnsi="Arial" w:cs="Arial"/>
        </w:rPr>
      </w:pPr>
      <w:r>
        <w:rPr>
          <w:rFonts w:ascii="Arial" w:hAnsi="Arial" w:cs="Arial"/>
        </w:rPr>
        <w:t>Rapporteur thinks this is mainly RAN2 issue, RAN2 can make decision based on the majority view, but ask RAN3 for confirmation.</w:t>
      </w:r>
    </w:p>
    <w:p w14:paraId="4D563ADC" w14:textId="48B5F43F" w:rsidR="006B2DBA" w:rsidRDefault="00E5420B">
      <w:pPr>
        <w:spacing w:before="120" w:after="0"/>
        <w:rPr>
          <w:rFonts w:ascii="Arial" w:hAnsi="Arial" w:cs="Arial"/>
          <w:b/>
          <w:bCs/>
          <w:u w:val="single"/>
        </w:rPr>
      </w:pPr>
      <w:r>
        <w:rPr>
          <w:rFonts w:ascii="Arial" w:hAnsi="Arial" w:cs="Arial"/>
          <w:b/>
          <w:bCs/>
          <w:u w:val="single"/>
        </w:rPr>
        <w:t>Issue 3: RVQOE configuration release</w:t>
      </w:r>
    </w:p>
    <w:p w14:paraId="001CFA8B" w14:textId="77777777" w:rsidR="006B2DBA" w:rsidRDefault="00E5420B">
      <w:pPr>
        <w:spacing w:before="120" w:after="0"/>
        <w:rPr>
          <w:rFonts w:ascii="Arial" w:hAnsi="Arial" w:cs="Arial"/>
        </w:rPr>
      </w:pPr>
      <w:r>
        <w:rPr>
          <w:rFonts w:ascii="Arial" w:hAnsi="Arial" w:cs="Arial"/>
        </w:rPr>
        <w:t xml:space="preserve">Contribution [2][3][6] discuss how to release RVQOE </w:t>
      </w:r>
      <w:proofErr w:type="gramStart"/>
      <w:r>
        <w:rPr>
          <w:rFonts w:ascii="Arial" w:hAnsi="Arial" w:cs="Arial"/>
        </w:rPr>
        <w:t>configuration, and</w:t>
      </w:r>
      <w:proofErr w:type="gramEnd"/>
      <w:r>
        <w:rPr>
          <w:rFonts w:ascii="Arial" w:hAnsi="Arial" w:cs="Arial"/>
        </w:rPr>
        <w:t xml:space="preserve"> propose the following proposals.</w:t>
      </w:r>
    </w:p>
    <w:p w14:paraId="72C45A32" w14:textId="77777777" w:rsidR="006B2DBA" w:rsidRDefault="00E5420B">
      <w:pPr>
        <w:spacing w:before="120" w:after="0"/>
        <w:rPr>
          <w:rFonts w:ascii="Arial" w:hAnsi="Arial" w:cs="Arial"/>
        </w:rPr>
      </w:pPr>
      <w:r>
        <w:rPr>
          <w:rFonts w:ascii="Arial" w:hAnsi="Arial" w:cs="Arial"/>
        </w:rPr>
        <w:t xml:space="preserve">Proposal A: </w:t>
      </w:r>
      <w:proofErr w:type="spellStart"/>
      <w:r>
        <w:rPr>
          <w:rFonts w:ascii="Arial" w:hAnsi="Arial" w:cs="Arial"/>
        </w:rPr>
        <w:t>gNB</w:t>
      </w:r>
      <w:proofErr w:type="spellEnd"/>
      <w:r>
        <w:rPr>
          <w:rFonts w:ascii="Arial" w:hAnsi="Arial" w:cs="Arial"/>
        </w:rPr>
        <w:t xml:space="preserve"> can releases </w:t>
      </w:r>
      <w:proofErr w:type="gramStart"/>
      <w:r>
        <w:rPr>
          <w:rFonts w:ascii="Arial" w:hAnsi="Arial" w:cs="Arial"/>
        </w:rPr>
        <w:t>both of the RAN-visible</w:t>
      </w:r>
      <w:proofErr w:type="gramEnd"/>
      <w:r>
        <w:rPr>
          <w:rFonts w:ascii="Arial" w:hAnsi="Arial" w:cs="Arial"/>
        </w:rPr>
        <w:t xml:space="preserve"> </w:t>
      </w:r>
      <w:proofErr w:type="spellStart"/>
      <w:r>
        <w:rPr>
          <w:rFonts w:ascii="Arial" w:hAnsi="Arial" w:cs="Arial"/>
        </w:rPr>
        <w:t>QoE</w:t>
      </w:r>
      <w:proofErr w:type="spellEnd"/>
      <w:r>
        <w:rPr>
          <w:rFonts w:ascii="Arial" w:hAnsi="Arial" w:cs="Arial"/>
        </w:rPr>
        <w:t xml:space="preserve"> configuration and legacy configuration container associated with that </w:t>
      </w:r>
      <w:proofErr w:type="spellStart"/>
      <w:r>
        <w:rPr>
          <w:rFonts w:ascii="Arial" w:hAnsi="Arial" w:cs="Arial"/>
        </w:rPr>
        <w:t>MeasConfigAppLayerId</w:t>
      </w:r>
      <w:proofErr w:type="spellEnd"/>
      <w:r>
        <w:rPr>
          <w:rFonts w:ascii="Arial" w:hAnsi="Arial" w:cs="Arial"/>
        </w:rPr>
        <w:t>. [3][6].</w:t>
      </w:r>
    </w:p>
    <w:p w14:paraId="71C516BD" w14:textId="77777777" w:rsidR="006B2DBA" w:rsidRDefault="00E5420B">
      <w:pPr>
        <w:spacing w:before="120" w:after="0"/>
        <w:rPr>
          <w:rFonts w:ascii="Arial" w:hAnsi="Arial" w:cs="Arial"/>
        </w:rPr>
      </w:pPr>
      <w:r>
        <w:rPr>
          <w:rFonts w:ascii="Arial" w:hAnsi="Arial" w:cs="Arial"/>
        </w:rPr>
        <w:t xml:space="preserve">Proposal B: </w:t>
      </w:r>
      <w:proofErr w:type="spellStart"/>
      <w:r>
        <w:rPr>
          <w:rFonts w:ascii="Arial" w:hAnsi="Arial" w:cs="Arial"/>
        </w:rPr>
        <w:t>gNB</w:t>
      </w:r>
      <w:proofErr w:type="spellEnd"/>
      <w:r>
        <w:rPr>
          <w:rFonts w:ascii="Arial" w:hAnsi="Arial" w:cs="Arial"/>
        </w:rPr>
        <w:t xml:space="preserve"> can release a list of RVQOE configurations while keeping the legacy </w:t>
      </w:r>
      <w:proofErr w:type="spellStart"/>
      <w:r>
        <w:rPr>
          <w:rFonts w:ascii="Arial" w:hAnsi="Arial" w:cs="Arial"/>
        </w:rPr>
        <w:t>QoE</w:t>
      </w:r>
      <w:proofErr w:type="spellEnd"/>
      <w:r>
        <w:rPr>
          <w:rFonts w:ascii="Arial" w:hAnsi="Arial" w:cs="Arial"/>
        </w:rPr>
        <w:t xml:space="preserve"> configuration. [2][3]</w:t>
      </w:r>
    </w:p>
    <w:p w14:paraId="31065283" w14:textId="77777777" w:rsidR="006B2DBA" w:rsidRDefault="00E5420B">
      <w:pPr>
        <w:spacing w:before="120" w:after="0"/>
        <w:rPr>
          <w:rFonts w:ascii="Arial" w:hAnsi="Arial" w:cs="Arial"/>
        </w:rPr>
      </w:pPr>
      <w:r>
        <w:rPr>
          <w:rFonts w:ascii="Arial" w:hAnsi="Arial" w:cs="Arial"/>
        </w:rPr>
        <w:t xml:space="preserve">Rapporteur understands proposal A and proposal B are not conflict and can be co-exist in specification. It can leave </w:t>
      </w:r>
      <w:proofErr w:type="spellStart"/>
      <w:r>
        <w:rPr>
          <w:rFonts w:ascii="Arial" w:hAnsi="Arial" w:cs="Arial"/>
        </w:rPr>
        <w:t>gNB</w:t>
      </w:r>
      <w:proofErr w:type="spellEnd"/>
      <w:r>
        <w:rPr>
          <w:rFonts w:ascii="Arial" w:hAnsi="Arial" w:cs="Arial"/>
        </w:rPr>
        <w:t xml:space="preserve"> implementation to determine how to release RVQOE.</w:t>
      </w:r>
    </w:p>
    <w:p w14:paraId="5A983D2F" w14:textId="77777777" w:rsidR="006B2DBA" w:rsidRDefault="00E5420B">
      <w:pPr>
        <w:spacing w:before="120" w:after="0"/>
        <w:rPr>
          <w:rFonts w:ascii="Arial" w:hAnsi="Arial" w:cs="Arial"/>
        </w:rPr>
      </w:pPr>
      <w:proofErr w:type="gramStart"/>
      <w:r>
        <w:rPr>
          <w:rFonts w:ascii="Arial" w:hAnsi="Arial" w:cs="Arial"/>
        </w:rPr>
        <w:t>Companies</w:t>
      </w:r>
      <w:proofErr w:type="gramEnd"/>
      <w:r>
        <w:rPr>
          <w:rFonts w:ascii="Arial" w:hAnsi="Arial" w:cs="Arial"/>
        </w:rPr>
        <w:t xml:space="preserve"> please provide views on proposal A and proposal B.</w:t>
      </w:r>
    </w:p>
    <w:tbl>
      <w:tblPr>
        <w:tblStyle w:val="TableGrid"/>
        <w:tblW w:w="0" w:type="auto"/>
        <w:tblLook w:val="04A0" w:firstRow="1" w:lastRow="0" w:firstColumn="1" w:lastColumn="0" w:noHBand="0" w:noVBand="1"/>
      </w:tblPr>
      <w:tblGrid>
        <w:gridCol w:w="1980"/>
        <w:gridCol w:w="1134"/>
        <w:gridCol w:w="6515"/>
      </w:tblGrid>
      <w:tr w:rsidR="006B2DBA" w14:paraId="3637B510" w14:textId="77777777">
        <w:tc>
          <w:tcPr>
            <w:tcW w:w="1980" w:type="dxa"/>
          </w:tcPr>
          <w:p w14:paraId="1D702CDC" w14:textId="77777777" w:rsidR="006B2DBA" w:rsidRDefault="00E5420B">
            <w:pPr>
              <w:spacing w:before="120" w:after="0"/>
              <w:jc w:val="center"/>
              <w:rPr>
                <w:rFonts w:ascii="Arial" w:hAnsi="Arial" w:cs="Arial"/>
                <w:b/>
              </w:rPr>
            </w:pPr>
            <w:r>
              <w:rPr>
                <w:rFonts w:ascii="Arial" w:hAnsi="Arial" w:cs="Arial"/>
                <w:b/>
              </w:rPr>
              <w:t>Company</w:t>
            </w:r>
          </w:p>
        </w:tc>
        <w:tc>
          <w:tcPr>
            <w:tcW w:w="1134" w:type="dxa"/>
          </w:tcPr>
          <w:p w14:paraId="7375C644" w14:textId="77777777" w:rsidR="006B2DBA" w:rsidRDefault="00E5420B">
            <w:pPr>
              <w:spacing w:before="120" w:after="0"/>
              <w:jc w:val="center"/>
              <w:rPr>
                <w:rFonts w:ascii="Arial" w:hAnsi="Arial" w:cs="Arial"/>
                <w:b/>
              </w:rPr>
            </w:pPr>
            <w:r>
              <w:rPr>
                <w:rFonts w:ascii="Arial" w:hAnsi="Arial" w:cs="Arial"/>
                <w:b/>
              </w:rPr>
              <w:t>Yes/No</w:t>
            </w:r>
          </w:p>
        </w:tc>
        <w:tc>
          <w:tcPr>
            <w:tcW w:w="6515" w:type="dxa"/>
          </w:tcPr>
          <w:p w14:paraId="08441073" w14:textId="77777777" w:rsidR="006B2DBA" w:rsidRDefault="00E5420B">
            <w:pPr>
              <w:spacing w:before="120" w:after="0"/>
              <w:jc w:val="center"/>
              <w:rPr>
                <w:rFonts w:ascii="Arial" w:hAnsi="Arial" w:cs="Arial"/>
                <w:b/>
              </w:rPr>
            </w:pPr>
            <w:r>
              <w:rPr>
                <w:rFonts w:ascii="Arial" w:hAnsi="Arial" w:cs="Arial"/>
                <w:b/>
              </w:rPr>
              <w:t>Additional explanations</w:t>
            </w:r>
          </w:p>
        </w:tc>
      </w:tr>
      <w:tr w:rsidR="006B2DBA" w14:paraId="6CF82F94" w14:textId="77777777">
        <w:tc>
          <w:tcPr>
            <w:tcW w:w="1980" w:type="dxa"/>
          </w:tcPr>
          <w:p w14:paraId="122A03E0" w14:textId="77777777" w:rsidR="006B2DBA" w:rsidRDefault="00E5420B">
            <w:pPr>
              <w:spacing w:before="120" w:after="0"/>
              <w:rPr>
                <w:rFonts w:ascii="Arial" w:hAnsi="Arial" w:cs="Arial"/>
              </w:rPr>
            </w:pPr>
            <w:r>
              <w:rPr>
                <w:rFonts w:ascii="Arial" w:hAnsi="Arial" w:cs="Arial" w:hint="eastAsia"/>
                <w:lang w:eastAsia="ko-KR"/>
              </w:rPr>
              <w:t>LGE</w:t>
            </w:r>
          </w:p>
        </w:tc>
        <w:tc>
          <w:tcPr>
            <w:tcW w:w="1134" w:type="dxa"/>
          </w:tcPr>
          <w:p w14:paraId="70E372C7" w14:textId="77777777" w:rsidR="006B2DBA" w:rsidRDefault="006B2DBA">
            <w:pPr>
              <w:spacing w:before="120" w:after="0"/>
              <w:rPr>
                <w:rFonts w:ascii="Arial" w:hAnsi="Arial" w:cs="Arial"/>
              </w:rPr>
            </w:pPr>
          </w:p>
        </w:tc>
        <w:tc>
          <w:tcPr>
            <w:tcW w:w="6515" w:type="dxa"/>
          </w:tcPr>
          <w:p w14:paraId="60B7244B" w14:textId="77777777" w:rsidR="006B2DBA" w:rsidRDefault="00E5420B">
            <w:pPr>
              <w:spacing w:before="120" w:after="0"/>
              <w:rPr>
                <w:rFonts w:ascii="Arial" w:hAnsi="Arial" w:cs="Arial"/>
              </w:rPr>
            </w:pPr>
            <w:r>
              <w:rPr>
                <w:rFonts w:ascii="Arial" w:hAnsi="Arial" w:cs="Arial" w:hint="eastAsia"/>
                <w:lang w:eastAsia="ko-KR"/>
              </w:rPr>
              <w:t xml:space="preserve">Proposal A is simple, but </w:t>
            </w:r>
            <w:r>
              <w:rPr>
                <w:rFonts w:ascii="Arial" w:hAnsi="Arial" w:cs="Arial"/>
                <w:lang w:eastAsia="ko-KR"/>
              </w:rPr>
              <w:t>we need to ask RAN3 whether Proposal B needs to be supported</w:t>
            </w:r>
            <w:r>
              <w:rPr>
                <w:rFonts w:ascii="Arial" w:hAnsi="Arial" w:cs="Arial" w:hint="eastAsia"/>
                <w:lang w:eastAsia="ko-KR"/>
              </w:rPr>
              <w:t>.</w:t>
            </w:r>
          </w:p>
        </w:tc>
      </w:tr>
      <w:tr w:rsidR="006B2DBA" w14:paraId="5844A394" w14:textId="77777777">
        <w:tc>
          <w:tcPr>
            <w:tcW w:w="1980" w:type="dxa"/>
          </w:tcPr>
          <w:p w14:paraId="084634E9" w14:textId="77777777" w:rsidR="006B2DBA" w:rsidRDefault="00E5420B">
            <w:pPr>
              <w:spacing w:before="120" w:after="0"/>
              <w:rPr>
                <w:rFonts w:ascii="Arial" w:hAnsi="Arial" w:cs="Arial"/>
              </w:rPr>
            </w:pPr>
            <w:r>
              <w:rPr>
                <w:rFonts w:ascii="Arial" w:hAnsi="Arial" w:cs="Arial"/>
              </w:rPr>
              <w:t>vivo</w:t>
            </w:r>
          </w:p>
        </w:tc>
        <w:tc>
          <w:tcPr>
            <w:tcW w:w="1134" w:type="dxa"/>
          </w:tcPr>
          <w:p w14:paraId="086870BE" w14:textId="77777777" w:rsidR="006B2DBA" w:rsidRDefault="00E5420B">
            <w:pPr>
              <w:spacing w:before="120" w:after="0"/>
              <w:rPr>
                <w:rFonts w:ascii="Arial" w:hAnsi="Arial" w:cs="Arial"/>
              </w:rPr>
            </w:pPr>
            <w:r>
              <w:rPr>
                <w:rFonts w:ascii="Arial" w:hAnsi="Arial" w:cs="Arial"/>
              </w:rPr>
              <w:t>A</w:t>
            </w:r>
          </w:p>
        </w:tc>
        <w:tc>
          <w:tcPr>
            <w:tcW w:w="6515" w:type="dxa"/>
          </w:tcPr>
          <w:p w14:paraId="29B9CEF0" w14:textId="77777777" w:rsidR="006B2DBA" w:rsidRDefault="00E5420B">
            <w:pPr>
              <w:spacing w:before="120" w:after="0"/>
              <w:rPr>
                <w:rFonts w:ascii="Arial" w:hAnsi="Arial" w:cs="Arial"/>
              </w:rPr>
            </w:pPr>
            <w:r>
              <w:rPr>
                <w:rFonts w:ascii="Arial" w:hAnsi="Arial" w:cs="Arial"/>
              </w:rPr>
              <w:t xml:space="preserve">For Option B, the legacy one is still ongoing anyway. If the motivation is to reduce the signalling of unintended </w:t>
            </w:r>
            <w:proofErr w:type="spellStart"/>
            <w:r>
              <w:rPr>
                <w:rFonts w:ascii="Arial" w:hAnsi="Arial" w:cs="Arial"/>
              </w:rPr>
              <w:t>RVQoE</w:t>
            </w:r>
            <w:proofErr w:type="spellEnd"/>
            <w:r>
              <w:rPr>
                <w:rFonts w:ascii="Arial" w:hAnsi="Arial" w:cs="Arial"/>
              </w:rPr>
              <w:t xml:space="preserve"> reports, the </w:t>
            </w:r>
            <w:r>
              <w:rPr>
                <w:rFonts w:ascii="Arial" w:eastAsiaTheme="minorEastAsia" w:hAnsi="Arial" w:cs="Arial"/>
                <w:lang w:eastAsia="zh-CN"/>
              </w:rPr>
              <w:t xml:space="preserve">separate </w:t>
            </w:r>
            <w:r>
              <w:rPr>
                <w:rFonts w:ascii="Arial" w:hAnsi="Arial" w:cs="Arial"/>
              </w:rPr>
              <w:t>release message itself introduces extra overhead.</w:t>
            </w:r>
          </w:p>
        </w:tc>
      </w:tr>
      <w:tr w:rsidR="006B2DBA" w14:paraId="2B0DC971" w14:textId="77777777">
        <w:tc>
          <w:tcPr>
            <w:tcW w:w="1980" w:type="dxa"/>
          </w:tcPr>
          <w:p w14:paraId="5C444F2A" w14:textId="77777777" w:rsidR="006B2DBA" w:rsidRDefault="00E5420B">
            <w:pPr>
              <w:spacing w:before="120" w:after="0"/>
              <w:rPr>
                <w:rFonts w:ascii="Arial" w:hAnsi="Arial" w:cs="Arial"/>
              </w:rPr>
            </w:pPr>
            <w:r>
              <w:rPr>
                <w:rFonts w:ascii="Arial" w:hAnsi="Arial" w:cs="Arial"/>
              </w:rPr>
              <w:t>Qualcomm</w:t>
            </w:r>
          </w:p>
        </w:tc>
        <w:tc>
          <w:tcPr>
            <w:tcW w:w="1134" w:type="dxa"/>
          </w:tcPr>
          <w:p w14:paraId="439DD566" w14:textId="77777777" w:rsidR="006B2DBA" w:rsidRDefault="00E5420B">
            <w:pPr>
              <w:spacing w:before="120" w:after="0"/>
              <w:rPr>
                <w:rFonts w:ascii="Arial" w:hAnsi="Arial" w:cs="Arial"/>
              </w:rPr>
            </w:pPr>
            <w:r>
              <w:rPr>
                <w:rFonts w:ascii="Arial" w:hAnsi="Arial" w:cs="Arial"/>
              </w:rPr>
              <w:t>B</w:t>
            </w:r>
          </w:p>
        </w:tc>
        <w:tc>
          <w:tcPr>
            <w:tcW w:w="6515" w:type="dxa"/>
          </w:tcPr>
          <w:p w14:paraId="19108D6A" w14:textId="77777777" w:rsidR="006B2DBA" w:rsidRDefault="00E5420B">
            <w:pPr>
              <w:spacing w:before="120" w:after="0"/>
              <w:rPr>
                <w:rFonts w:ascii="Arial" w:hAnsi="Arial" w:cs="Arial"/>
              </w:rPr>
            </w:pPr>
            <w:r>
              <w:rPr>
                <w:rFonts w:ascii="Arial" w:hAnsi="Arial" w:cs="Arial"/>
              </w:rPr>
              <w:t xml:space="preserve">Same reason as issue2. RVQOE can be reported only when the </w:t>
            </w:r>
            <w:proofErr w:type="spellStart"/>
            <w:r>
              <w:rPr>
                <w:rFonts w:ascii="Arial" w:hAnsi="Arial" w:cs="Arial"/>
              </w:rPr>
              <w:t>gNB</w:t>
            </w:r>
            <w:proofErr w:type="spellEnd"/>
            <w:r>
              <w:rPr>
                <w:rFonts w:ascii="Arial" w:hAnsi="Arial" w:cs="Arial"/>
              </w:rPr>
              <w:t xml:space="preserve"> really needs them.</w:t>
            </w:r>
          </w:p>
        </w:tc>
      </w:tr>
      <w:tr w:rsidR="006B2DBA" w14:paraId="67E36D20" w14:textId="77777777">
        <w:tc>
          <w:tcPr>
            <w:tcW w:w="1980" w:type="dxa"/>
          </w:tcPr>
          <w:p w14:paraId="4AF5B4CA" w14:textId="77777777" w:rsidR="006B2DBA" w:rsidRDefault="00E5420B">
            <w:pPr>
              <w:spacing w:before="120" w:after="0"/>
              <w:rPr>
                <w:rFonts w:ascii="Arial" w:hAnsi="Arial" w:cs="Arial"/>
              </w:rPr>
            </w:pPr>
            <w:r>
              <w:rPr>
                <w:rFonts w:ascii="Arial" w:hAnsi="Arial" w:cs="Arial"/>
              </w:rPr>
              <w:t>Ericsson</w:t>
            </w:r>
          </w:p>
        </w:tc>
        <w:tc>
          <w:tcPr>
            <w:tcW w:w="1134" w:type="dxa"/>
          </w:tcPr>
          <w:p w14:paraId="4F2580D3" w14:textId="77777777" w:rsidR="006B2DBA" w:rsidRDefault="00E5420B">
            <w:pPr>
              <w:spacing w:before="120" w:after="0"/>
              <w:rPr>
                <w:rFonts w:ascii="Arial" w:hAnsi="Arial" w:cs="Arial"/>
              </w:rPr>
            </w:pPr>
            <w:r>
              <w:rPr>
                <w:rFonts w:ascii="Arial" w:hAnsi="Arial" w:cs="Arial"/>
              </w:rPr>
              <w:t>B</w:t>
            </w:r>
          </w:p>
        </w:tc>
        <w:tc>
          <w:tcPr>
            <w:tcW w:w="6515" w:type="dxa"/>
          </w:tcPr>
          <w:p w14:paraId="6CCBF784" w14:textId="77777777" w:rsidR="006B2DBA" w:rsidRDefault="006B2DBA">
            <w:pPr>
              <w:spacing w:before="120" w:after="0"/>
              <w:rPr>
                <w:rFonts w:ascii="Arial" w:hAnsi="Arial" w:cs="Arial"/>
              </w:rPr>
            </w:pPr>
          </w:p>
        </w:tc>
      </w:tr>
      <w:tr w:rsidR="006B2DBA" w14:paraId="1A6C7413" w14:textId="77777777">
        <w:tc>
          <w:tcPr>
            <w:tcW w:w="1980" w:type="dxa"/>
          </w:tcPr>
          <w:p w14:paraId="1ADE4D4D" w14:textId="77777777" w:rsidR="006B2DBA" w:rsidRDefault="00E5420B">
            <w:pPr>
              <w:spacing w:before="120" w:after="0"/>
              <w:rPr>
                <w:rFonts w:ascii="Arial" w:hAnsi="Arial" w:cs="Arial"/>
              </w:rPr>
            </w:pPr>
            <w:r>
              <w:rPr>
                <w:rFonts w:ascii="Arial" w:hAnsi="Arial" w:cs="Arial"/>
              </w:rPr>
              <w:t>Apple</w:t>
            </w:r>
          </w:p>
        </w:tc>
        <w:tc>
          <w:tcPr>
            <w:tcW w:w="1134" w:type="dxa"/>
          </w:tcPr>
          <w:p w14:paraId="5D48534B" w14:textId="77777777" w:rsidR="006B2DBA" w:rsidRDefault="00E5420B">
            <w:pPr>
              <w:spacing w:before="120" w:after="0"/>
              <w:rPr>
                <w:rFonts w:ascii="Arial" w:hAnsi="Arial" w:cs="Arial"/>
              </w:rPr>
            </w:pPr>
            <w:r>
              <w:rPr>
                <w:rFonts w:ascii="Arial" w:hAnsi="Arial" w:cs="Arial"/>
              </w:rPr>
              <w:t>B</w:t>
            </w:r>
          </w:p>
        </w:tc>
        <w:tc>
          <w:tcPr>
            <w:tcW w:w="6515" w:type="dxa"/>
          </w:tcPr>
          <w:p w14:paraId="3AB059A9" w14:textId="77777777" w:rsidR="006B2DBA" w:rsidRDefault="00E5420B">
            <w:pPr>
              <w:spacing w:before="120" w:after="0"/>
              <w:rPr>
                <w:rFonts w:ascii="Arial" w:hAnsi="Arial" w:cs="Arial"/>
              </w:rPr>
            </w:pPr>
            <w:r>
              <w:rPr>
                <w:rFonts w:ascii="Arial" w:hAnsi="Arial" w:cs="Arial"/>
              </w:rPr>
              <w:t xml:space="preserve">If </w:t>
            </w:r>
            <w:proofErr w:type="spellStart"/>
            <w:r>
              <w:rPr>
                <w:rFonts w:ascii="Arial" w:hAnsi="Arial" w:cs="Arial"/>
              </w:rPr>
              <w:t>QoE</w:t>
            </w:r>
            <w:proofErr w:type="spellEnd"/>
            <w:r>
              <w:rPr>
                <w:rFonts w:ascii="Arial" w:hAnsi="Arial" w:cs="Arial"/>
              </w:rPr>
              <w:t xml:space="preserve"> and </w:t>
            </w:r>
            <w:proofErr w:type="spellStart"/>
            <w:r>
              <w:rPr>
                <w:rFonts w:ascii="Arial" w:hAnsi="Arial" w:cs="Arial"/>
              </w:rPr>
              <w:t>RVQoE</w:t>
            </w:r>
            <w:proofErr w:type="spellEnd"/>
            <w:r>
              <w:rPr>
                <w:rFonts w:ascii="Arial" w:hAnsi="Arial" w:cs="Arial"/>
              </w:rPr>
              <w:t xml:space="preserve"> are configured together and use the same id, they should also be released together.</w:t>
            </w:r>
          </w:p>
        </w:tc>
      </w:tr>
      <w:tr w:rsidR="006B2DBA" w14:paraId="7C11C4F0" w14:textId="77777777">
        <w:tc>
          <w:tcPr>
            <w:tcW w:w="1980" w:type="dxa"/>
          </w:tcPr>
          <w:p w14:paraId="4DADC1E9" w14:textId="77777777" w:rsidR="006B2DBA" w:rsidRDefault="00E5420B">
            <w:pPr>
              <w:spacing w:before="120" w:after="0"/>
              <w:rPr>
                <w:rFonts w:ascii="Arial" w:hAnsi="Arial" w:cs="Arial"/>
              </w:rPr>
            </w:pPr>
            <w:r>
              <w:rPr>
                <w:rFonts w:eastAsiaTheme="minorEastAsia" w:cs="Arial" w:hint="eastAsia"/>
                <w:lang w:eastAsia="zh-CN"/>
              </w:rPr>
              <w:t>H</w:t>
            </w:r>
            <w:r>
              <w:rPr>
                <w:rFonts w:eastAsiaTheme="minorEastAsia" w:cs="Arial"/>
                <w:lang w:eastAsia="zh-CN"/>
              </w:rPr>
              <w:t xml:space="preserve">uawei, </w:t>
            </w:r>
            <w:proofErr w:type="spellStart"/>
            <w:r>
              <w:rPr>
                <w:rFonts w:eastAsiaTheme="minorEastAsia" w:cs="Arial"/>
                <w:lang w:eastAsia="zh-CN"/>
              </w:rPr>
              <w:t>HiSilicon</w:t>
            </w:r>
            <w:proofErr w:type="spellEnd"/>
          </w:p>
        </w:tc>
        <w:tc>
          <w:tcPr>
            <w:tcW w:w="1134" w:type="dxa"/>
          </w:tcPr>
          <w:p w14:paraId="1DF4ECA6" w14:textId="77777777" w:rsidR="006B2DBA" w:rsidRDefault="00E5420B">
            <w:pPr>
              <w:spacing w:before="120" w:after="0"/>
              <w:rPr>
                <w:rFonts w:ascii="Arial" w:hAnsi="Arial" w:cs="Arial"/>
              </w:rPr>
            </w:pPr>
            <w:r>
              <w:rPr>
                <w:rFonts w:ascii="Arial" w:eastAsiaTheme="minorEastAsia" w:hAnsi="Arial" w:cs="Arial"/>
                <w:lang w:eastAsia="zh-CN"/>
              </w:rPr>
              <w:t>Yes (for both A and B)</w:t>
            </w:r>
          </w:p>
        </w:tc>
        <w:tc>
          <w:tcPr>
            <w:tcW w:w="6515" w:type="dxa"/>
          </w:tcPr>
          <w:p w14:paraId="58277073" w14:textId="77777777" w:rsidR="006B2DBA" w:rsidRDefault="00E5420B">
            <w:pPr>
              <w:spacing w:before="120" w:after="0"/>
              <w:rPr>
                <w:rFonts w:ascii="Arial" w:hAnsi="Arial" w:cs="Arial"/>
              </w:rPr>
            </w:pPr>
            <w:r>
              <w:rPr>
                <w:rFonts w:ascii="Arial" w:eastAsiaTheme="minorEastAsia" w:hAnsi="Arial" w:cs="Arial" w:hint="eastAsia"/>
                <w:lang w:eastAsia="zh-CN"/>
              </w:rPr>
              <w:t>W</w:t>
            </w:r>
            <w:r>
              <w:rPr>
                <w:rFonts w:ascii="Arial" w:eastAsiaTheme="minorEastAsia" w:hAnsi="Arial" w:cs="Arial"/>
                <w:lang w:eastAsia="zh-CN"/>
              </w:rPr>
              <w:t xml:space="preserve">e also think that A and B are not contradictory, and there are just two configuration cases. There is also no additional complexity related to B. If we disallow B, then the network is forced to release app layer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if it no longer wishes to receive </w:t>
            </w:r>
            <w:proofErr w:type="spellStart"/>
            <w:r>
              <w:rPr>
                <w:rFonts w:ascii="Arial" w:eastAsiaTheme="minorEastAsia" w:hAnsi="Arial" w:cs="Arial"/>
                <w:lang w:eastAsia="zh-CN"/>
              </w:rPr>
              <w:t>RVQoE</w:t>
            </w:r>
            <w:proofErr w:type="spellEnd"/>
            <w:r>
              <w:rPr>
                <w:rFonts w:ascii="Arial" w:eastAsiaTheme="minorEastAsia" w:hAnsi="Arial" w:cs="Arial"/>
                <w:lang w:eastAsia="zh-CN"/>
              </w:rPr>
              <w:t xml:space="preserve">, which would be detrimental for app layer </w:t>
            </w:r>
            <w:proofErr w:type="spellStart"/>
            <w:r>
              <w:rPr>
                <w:rFonts w:ascii="Arial" w:eastAsiaTheme="minorEastAsia" w:hAnsi="Arial" w:cs="Arial"/>
                <w:lang w:eastAsia="zh-CN"/>
              </w:rPr>
              <w:t>QoE</w:t>
            </w:r>
            <w:proofErr w:type="spellEnd"/>
            <w:r>
              <w:rPr>
                <w:rFonts w:ascii="Arial" w:eastAsiaTheme="minorEastAsia" w:hAnsi="Arial" w:cs="Arial"/>
                <w:lang w:eastAsia="zh-CN"/>
              </w:rPr>
              <w:t>.</w:t>
            </w:r>
          </w:p>
        </w:tc>
      </w:tr>
      <w:tr w:rsidR="006B2DBA" w14:paraId="16B80E43" w14:textId="77777777">
        <w:tc>
          <w:tcPr>
            <w:tcW w:w="1980" w:type="dxa"/>
          </w:tcPr>
          <w:p w14:paraId="50BD313C" w14:textId="77777777" w:rsidR="006B2DBA" w:rsidRDefault="00E5420B">
            <w:pPr>
              <w:spacing w:before="120" w:after="0"/>
              <w:rPr>
                <w:rFonts w:ascii="Arial" w:hAnsi="Arial" w:cs="Arial"/>
                <w:lang w:val="en-US" w:eastAsia="zh-CN"/>
              </w:rPr>
            </w:pPr>
            <w:r>
              <w:rPr>
                <w:rFonts w:ascii="Arial" w:hAnsi="Arial" w:cs="Arial"/>
                <w:lang w:val="en-US"/>
              </w:rPr>
              <w:t>ZTE</w:t>
            </w:r>
          </w:p>
        </w:tc>
        <w:tc>
          <w:tcPr>
            <w:tcW w:w="1134" w:type="dxa"/>
          </w:tcPr>
          <w:p w14:paraId="0516A2FE" w14:textId="77777777" w:rsidR="006B2DBA" w:rsidRDefault="00E5420B">
            <w:pPr>
              <w:spacing w:before="120" w:after="0"/>
              <w:rPr>
                <w:rFonts w:ascii="Arial" w:eastAsia="SimSun" w:hAnsi="Arial" w:cs="Arial"/>
                <w:lang w:val="en-US" w:eastAsia="zh-CN"/>
              </w:rPr>
            </w:pPr>
            <w:r>
              <w:rPr>
                <w:rFonts w:ascii="Arial" w:hAnsi="Arial" w:cs="Arial"/>
                <w:lang w:val="en-US"/>
              </w:rPr>
              <w:t>A</w:t>
            </w:r>
            <w:r>
              <w:rPr>
                <w:rFonts w:ascii="Arial" w:eastAsia="SimSun" w:hAnsi="Arial" w:cs="Arial" w:hint="eastAsia"/>
                <w:lang w:val="en-US" w:eastAsia="zh-CN"/>
              </w:rPr>
              <w:t>&amp;B</w:t>
            </w:r>
          </w:p>
        </w:tc>
        <w:tc>
          <w:tcPr>
            <w:tcW w:w="6515" w:type="dxa"/>
          </w:tcPr>
          <w:p w14:paraId="507795BB" w14:textId="77777777" w:rsidR="006B2DBA" w:rsidRDefault="00E5420B">
            <w:pPr>
              <w:spacing w:before="120" w:after="0"/>
              <w:rPr>
                <w:rFonts w:ascii="Arial" w:eastAsia="SimSun" w:hAnsi="Arial" w:cs="Arial"/>
                <w:lang w:val="en-US" w:eastAsia="zh-CN"/>
              </w:rPr>
            </w:pPr>
            <w:r>
              <w:rPr>
                <w:rFonts w:ascii="Arial" w:eastAsia="SimSun" w:hAnsi="Arial" w:cs="Arial" w:hint="eastAsia"/>
                <w:lang w:val="en-US" w:eastAsia="zh-CN"/>
              </w:rPr>
              <w:t xml:space="preserve">We think either A or B are fine. From our point of view, the </w:t>
            </w:r>
            <w:proofErr w:type="spellStart"/>
            <w:r>
              <w:rPr>
                <w:rFonts w:ascii="Arial" w:eastAsia="SimSun" w:hAnsi="Arial" w:cs="Arial" w:hint="eastAsia"/>
                <w:lang w:val="en-US" w:eastAsia="zh-CN"/>
              </w:rPr>
              <w:t>RVQoE</w:t>
            </w:r>
            <w:proofErr w:type="spellEnd"/>
            <w:r>
              <w:rPr>
                <w:rFonts w:ascii="Arial" w:eastAsia="SimSun" w:hAnsi="Arial" w:cs="Arial" w:hint="eastAsia"/>
                <w:lang w:val="en-US" w:eastAsia="zh-CN"/>
              </w:rPr>
              <w:t xml:space="preserve"> can only exist if the related </w:t>
            </w:r>
            <w:proofErr w:type="spellStart"/>
            <w:r>
              <w:rPr>
                <w:rFonts w:ascii="Arial" w:eastAsia="SimSun" w:hAnsi="Arial" w:cs="Arial" w:hint="eastAsia"/>
                <w:lang w:val="en-US" w:eastAsia="zh-CN"/>
              </w:rPr>
              <w:t>QoE</w:t>
            </w:r>
            <w:proofErr w:type="spellEnd"/>
            <w:r>
              <w:rPr>
                <w:rFonts w:ascii="Arial" w:eastAsia="SimSun" w:hAnsi="Arial" w:cs="Arial" w:hint="eastAsia"/>
                <w:lang w:val="en-US" w:eastAsia="zh-CN"/>
              </w:rPr>
              <w:t xml:space="preserve"> configuration exists.</w:t>
            </w:r>
          </w:p>
        </w:tc>
      </w:tr>
      <w:tr w:rsidR="007D0B0D" w14:paraId="69B408C4" w14:textId="77777777">
        <w:tc>
          <w:tcPr>
            <w:tcW w:w="1980" w:type="dxa"/>
          </w:tcPr>
          <w:p w14:paraId="2E07E653" w14:textId="77777777" w:rsidR="007D0B0D" w:rsidRPr="007D0B0D" w:rsidRDefault="007D0B0D">
            <w:pPr>
              <w:spacing w:before="120" w:after="0"/>
              <w:rPr>
                <w:rFonts w:ascii="Arial" w:eastAsiaTheme="minorEastAsia" w:hAnsi="Arial" w:cs="Arial"/>
                <w:lang w:val="en-US" w:eastAsia="zh-CN"/>
              </w:rPr>
            </w:pPr>
            <w:r>
              <w:rPr>
                <w:rFonts w:ascii="Arial" w:eastAsiaTheme="minorEastAsia" w:hAnsi="Arial" w:cs="Arial" w:hint="eastAsia"/>
                <w:lang w:val="en-US" w:eastAsia="zh-CN"/>
              </w:rPr>
              <w:lastRenderedPageBreak/>
              <w:t>CATT</w:t>
            </w:r>
          </w:p>
        </w:tc>
        <w:tc>
          <w:tcPr>
            <w:tcW w:w="1134" w:type="dxa"/>
          </w:tcPr>
          <w:p w14:paraId="001BCAA9" w14:textId="77777777" w:rsidR="007D0B0D" w:rsidRPr="007D0B0D" w:rsidRDefault="007D0B0D">
            <w:pPr>
              <w:spacing w:before="120" w:after="0"/>
              <w:rPr>
                <w:rFonts w:ascii="Arial" w:eastAsiaTheme="minorEastAsia" w:hAnsi="Arial" w:cs="Arial"/>
                <w:lang w:val="en-US" w:eastAsia="zh-CN"/>
              </w:rPr>
            </w:pPr>
            <w:proofErr w:type="gramStart"/>
            <w:r>
              <w:rPr>
                <w:rFonts w:ascii="Arial" w:eastAsiaTheme="minorEastAsia" w:hAnsi="Arial" w:cs="Arial"/>
                <w:lang w:val="en-US" w:eastAsia="zh-CN"/>
              </w:rPr>
              <w:t>Y</w:t>
            </w:r>
            <w:r>
              <w:rPr>
                <w:rFonts w:ascii="Arial" w:eastAsiaTheme="minorEastAsia" w:hAnsi="Arial" w:cs="Arial" w:hint="eastAsia"/>
                <w:lang w:val="en-US" w:eastAsia="zh-CN"/>
              </w:rPr>
              <w:t>es</w:t>
            </w:r>
            <w:proofErr w:type="gramEnd"/>
            <w:r>
              <w:rPr>
                <w:rFonts w:ascii="Arial" w:eastAsiaTheme="minorEastAsia" w:hAnsi="Arial" w:cs="Arial" w:hint="eastAsia"/>
                <w:lang w:val="en-US" w:eastAsia="zh-CN"/>
              </w:rPr>
              <w:t xml:space="preserve"> to A and B</w:t>
            </w:r>
          </w:p>
        </w:tc>
        <w:tc>
          <w:tcPr>
            <w:tcW w:w="6515" w:type="dxa"/>
          </w:tcPr>
          <w:p w14:paraId="453A53F7" w14:textId="77777777" w:rsidR="007D0B0D" w:rsidRPr="007D0B0D" w:rsidRDefault="007D0B0D">
            <w:pPr>
              <w:spacing w:before="120" w:after="0"/>
              <w:rPr>
                <w:rFonts w:ascii="Arial" w:eastAsia="SimSun" w:hAnsi="Arial" w:cs="Arial"/>
                <w:lang w:val="en-US" w:eastAsia="zh-CN"/>
              </w:rPr>
            </w:pPr>
          </w:p>
        </w:tc>
      </w:tr>
      <w:tr w:rsidR="00804BA7" w14:paraId="51CE0B7D" w14:textId="77777777">
        <w:tc>
          <w:tcPr>
            <w:tcW w:w="1980" w:type="dxa"/>
          </w:tcPr>
          <w:p w14:paraId="3AC12DDB"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Nokia</w:t>
            </w:r>
          </w:p>
        </w:tc>
        <w:tc>
          <w:tcPr>
            <w:tcW w:w="1134" w:type="dxa"/>
          </w:tcPr>
          <w:p w14:paraId="2008FE8E"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A</w:t>
            </w:r>
          </w:p>
        </w:tc>
        <w:tc>
          <w:tcPr>
            <w:tcW w:w="6515" w:type="dxa"/>
          </w:tcPr>
          <w:p w14:paraId="141A58D1" w14:textId="77777777" w:rsidR="00804BA7" w:rsidRPr="007D0B0D" w:rsidRDefault="00804BA7">
            <w:pPr>
              <w:spacing w:before="120" w:after="0"/>
              <w:rPr>
                <w:rFonts w:ascii="Arial" w:eastAsia="SimSun" w:hAnsi="Arial" w:cs="Arial"/>
                <w:lang w:val="en-US" w:eastAsia="zh-CN"/>
              </w:rPr>
            </w:pPr>
            <w:proofErr w:type="gramStart"/>
            <w:r>
              <w:rPr>
                <w:rFonts w:ascii="Arial" w:eastAsia="SimSun" w:hAnsi="Arial" w:cs="Arial"/>
                <w:lang w:val="en-US" w:eastAsia="zh-CN"/>
              </w:rPr>
              <w:t>As a consequence of</w:t>
            </w:r>
            <w:proofErr w:type="gramEnd"/>
            <w:r>
              <w:rPr>
                <w:rFonts w:ascii="Arial" w:eastAsia="SimSun" w:hAnsi="Arial" w:cs="Arial"/>
                <w:lang w:val="en-US" w:eastAsia="zh-CN"/>
              </w:rPr>
              <w:t xml:space="preserve"> Alt.1</w:t>
            </w:r>
          </w:p>
        </w:tc>
      </w:tr>
      <w:tr w:rsidR="0018735C" w14:paraId="30F2CA29" w14:textId="77777777">
        <w:tc>
          <w:tcPr>
            <w:tcW w:w="1980" w:type="dxa"/>
          </w:tcPr>
          <w:p w14:paraId="689B91C6" w14:textId="77777777" w:rsidR="0018735C" w:rsidRDefault="0018735C">
            <w:pPr>
              <w:spacing w:before="120" w:after="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1134" w:type="dxa"/>
          </w:tcPr>
          <w:p w14:paraId="33345131" w14:textId="77777777" w:rsidR="0018735C" w:rsidRDefault="0018735C">
            <w:pPr>
              <w:spacing w:before="120" w:after="0"/>
              <w:rPr>
                <w:rFonts w:ascii="Arial" w:eastAsiaTheme="minorEastAsia" w:hAnsi="Arial" w:cs="Arial"/>
                <w:lang w:val="en-US" w:eastAsia="zh-CN"/>
              </w:rPr>
            </w:pPr>
            <w:r>
              <w:rPr>
                <w:rFonts w:ascii="Arial" w:eastAsiaTheme="minorEastAsia" w:hAnsi="Arial" w:cs="Arial" w:hint="eastAsia"/>
                <w:lang w:val="en-US" w:eastAsia="zh-CN"/>
              </w:rPr>
              <w:t>A</w:t>
            </w:r>
          </w:p>
        </w:tc>
        <w:tc>
          <w:tcPr>
            <w:tcW w:w="6515" w:type="dxa"/>
          </w:tcPr>
          <w:p w14:paraId="791B8CBB" w14:textId="77777777" w:rsidR="0018735C" w:rsidRDefault="00032904">
            <w:pPr>
              <w:spacing w:before="120" w:after="0"/>
              <w:rPr>
                <w:rFonts w:ascii="Arial" w:eastAsia="SimSun" w:hAnsi="Arial" w:cs="Arial"/>
                <w:lang w:val="en-US" w:eastAsia="zh-CN"/>
              </w:rPr>
            </w:pPr>
            <w:r>
              <w:rPr>
                <w:rFonts w:ascii="Arial" w:eastAsia="SimSun" w:hAnsi="Arial" w:cs="Arial" w:hint="eastAsia"/>
                <w:lang w:val="en-US" w:eastAsia="zh-CN"/>
              </w:rPr>
              <w:t>A</w:t>
            </w:r>
            <w:r>
              <w:rPr>
                <w:rFonts w:ascii="Arial" w:eastAsia="SimSun" w:hAnsi="Arial" w:cs="Arial"/>
                <w:lang w:val="en-US" w:eastAsia="zh-CN"/>
              </w:rPr>
              <w:t xml:space="preserve"> simple implementation is preferred.</w:t>
            </w:r>
          </w:p>
        </w:tc>
      </w:tr>
      <w:tr w:rsidR="00CE23D8" w14:paraId="27BFDC24" w14:textId="77777777">
        <w:tc>
          <w:tcPr>
            <w:tcW w:w="1980" w:type="dxa"/>
          </w:tcPr>
          <w:p w14:paraId="6D4253D8" w14:textId="77777777" w:rsidR="00CE23D8" w:rsidRPr="00CE23D8" w:rsidRDefault="00CE23D8">
            <w:pPr>
              <w:spacing w:before="120" w:after="0"/>
              <w:rPr>
                <w:rFonts w:ascii="Arial" w:hAnsi="Arial" w:cs="Arial"/>
                <w:lang w:val="en-US" w:eastAsia="ko-KR"/>
              </w:rPr>
            </w:pPr>
            <w:r>
              <w:rPr>
                <w:rFonts w:ascii="Arial" w:hAnsi="Arial" w:cs="Arial" w:hint="eastAsia"/>
                <w:lang w:val="en-US" w:eastAsia="ko-KR"/>
              </w:rPr>
              <w:t>Samsung</w:t>
            </w:r>
          </w:p>
        </w:tc>
        <w:tc>
          <w:tcPr>
            <w:tcW w:w="1134" w:type="dxa"/>
          </w:tcPr>
          <w:p w14:paraId="24977437" w14:textId="77777777" w:rsidR="00CE23D8" w:rsidRPr="00CE23D8" w:rsidRDefault="00CE23D8">
            <w:pPr>
              <w:spacing w:before="120" w:after="0"/>
              <w:rPr>
                <w:rFonts w:ascii="Arial" w:hAnsi="Arial" w:cs="Arial"/>
                <w:lang w:val="en-US" w:eastAsia="ko-KR"/>
              </w:rPr>
            </w:pPr>
            <w:r>
              <w:rPr>
                <w:rFonts w:ascii="Arial" w:hAnsi="Arial" w:cs="Arial" w:hint="eastAsia"/>
                <w:lang w:val="en-US" w:eastAsia="ko-KR"/>
              </w:rPr>
              <w:t>B</w:t>
            </w:r>
            <w:r>
              <w:rPr>
                <w:rFonts w:ascii="Arial" w:hAnsi="Arial" w:cs="Arial"/>
                <w:lang w:val="en-US" w:eastAsia="ko-KR"/>
              </w:rPr>
              <w:t xml:space="preserve"> (including A)</w:t>
            </w:r>
          </w:p>
        </w:tc>
        <w:tc>
          <w:tcPr>
            <w:tcW w:w="6515" w:type="dxa"/>
          </w:tcPr>
          <w:p w14:paraId="61522770" w14:textId="77777777" w:rsidR="00CE23D8" w:rsidRPr="00CE23D8" w:rsidRDefault="00CE23D8" w:rsidP="00CE23D8">
            <w:pPr>
              <w:spacing w:before="120" w:after="0"/>
              <w:rPr>
                <w:rFonts w:ascii="Arial" w:hAnsi="Arial" w:cs="Arial"/>
                <w:lang w:val="en-US" w:eastAsia="ko-KR"/>
              </w:rPr>
            </w:pPr>
            <w:r>
              <w:rPr>
                <w:rFonts w:ascii="Arial" w:hAnsi="Arial" w:cs="Arial" w:hint="eastAsia"/>
                <w:lang w:val="en-US" w:eastAsia="ko-KR"/>
              </w:rPr>
              <w:t xml:space="preserve">We </w:t>
            </w:r>
            <w:r>
              <w:rPr>
                <w:rFonts w:ascii="Arial" w:hAnsi="Arial" w:cs="Arial"/>
                <w:lang w:val="en-US" w:eastAsia="ko-KR"/>
              </w:rPr>
              <w:t xml:space="preserve">support B and </w:t>
            </w:r>
            <w:r>
              <w:rPr>
                <w:rFonts w:ascii="Arial" w:hAnsi="Arial" w:cs="Arial" w:hint="eastAsia"/>
                <w:lang w:val="en-US" w:eastAsia="ko-KR"/>
              </w:rPr>
              <w:t xml:space="preserve">understand B also includes A. </w:t>
            </w:r>
            <w:r>
              <w:rPr>
                <w:rFonts w:ascii="Arial" w:hAnsi="Arial" w:cs="Arial"/>
                <w:lang w:val="en-US" w:eastAsia="ko-KR"/>
              </w:rPr>
              <w:t xml:space="preserve">If legacy </w:t>
            </w:r>
            <w:proofErr w:type="spellStart"/>
            <w:r>
              <w:rPr>
                <w:rFonts w:ascii="Arial" w:hAnsi="Arial" w:cs="Arial"/>
                <w:lang w:val="en-US" w:eastAsia="ko-KR"/>
              </w:rPr>
              <w:t>QoE</w:t>
            </w:r>
            <w:proofErr w:type="spellEnd"/>
            <w:r>
              <w:rPr>
                <w:rFonts w:ascii="Arial" w:hAnsi="Arial" w:cs="Arial"/>
                <w:lang w:val="en-US" w:eastAsia="ko-KR"/>
              </w:rPr>
              <w:t xml:space="preserve"> configuration is released, corresponding </w:t>
            </w:r>
            <w:proofErr w:type="spellStart"/>
            <w:r>
              <w:rPr>
                <w:rFonts w:ascii="Arial" w:hAnsi="Arial" w:cs="Arial"/>
                <w:lang w:val="en-US" w:eastAsia="ko-KR"/>
              </w:rPr>
              <w:t>RVQoE</w:t>
            </w:r>
            <w:proofErr w:type="spellEnd"/>
            <w:r>
              <w:rPr>
                <w:rFonts w:ascii="Arial" w:hAnsi="Arial" w:cs="Arial"/>
                <w:lang w:val="en-US" w:eastAsia="ko-KR"/>
              </w:rPr>
              <w:t xml:space="preserve"> configuration(s) cannot exist but should be released. However, as we stated in issue 2, we would like to ask RAN3's confirmation (may ask issue 2 and 3 together), if RAN2 reaches consensus.</w:t>
            </w:r>
          </w:p>
        </w:tc>
      </w:tr>
      <w:tr w:rsidR="003A1930" w14:paraId="688077DD" w14:textId="77777777">
        <w:tc>
          <w:tcPr>
            <w:tcW w:w="1980" w:type="dxa"/>
          </w:tcPr>
          <w:p w14:paraId="066D0C80" w14:textId="77777777" w:rsidR="003A1930" w:rsidRDefault="003A1930" w:rsidP="003A1930">
            <w:pPr>
              <w:spacing w:before="120" w:after="0"/>
              <w:rPr>
                <w:rFonts w:ascii="Arial" w:hAnsi="Arial" w:cs="Arial"/>
                <w:lang w:val="en-US" w:eastAsia="ko-KR"/>
              </w:rPr>
            </w:pPr>
            <w:r>
              <w:rPr>
                <w:rStyle w:val="normaltextrun"/>
                <w:rFonts w:ascii="Arial" w:hAnsi="Arial" w:cs="Arial"/>
              </w:rPr>
              <w:t>Intel</w:t>
            </w:r>
            <w:r>
              <w:rPr>
                <w:rStyle w:val="eop"/>
                <w:rFonts w:ascii="Arial" w:hAnsi="Arial" w:cs="Arial"/>
              </w:rPr>
              <w:t> </w:t>
            </w:r>
          </w:p>
        </w:tc>
        <w:tc>
          <w:tcPr>
            <w:tcW w:w="1134" w:type="dxa"/>
          </w:tcPr>
          <w:p w14:paraId="20853F8D" w14:textId="77777777" w:rsidR="003A1930" w:rsidRDefault="003A1930" w:rsidP="003A1930">
            <w:pPr>
              <w:spacing w:before="120" w:after="0"/>
              <w:rPr>
                <w:rFonts w:ascii="Arial" w:hAnsi="Arial" w:cs="Arial"/>
                <w:lang w:val="en-US" w:eastAsia="ko-KR"/>
              </w:rPr>
            </w:pPr>
            <w:r>
              <w:rPr>
                <w:rStyle w:val="normaltextrun"/>
                <w:rFonts w:ascii="Arial" w:hAnsi="Arial" w:cs="Arial"/>
              </w:rPr>
              <w:t>B</w:t>
            </w:r>
            <w:r>
              <w:rPr>
                <w:rStyle w:val="eop"/>
                <w:rFonts w:ascii="Arial" w:hAnsi="Arial" w:cs="Arial"/>
              </w:rPr>
              <w:t> </w:t>
            </w:r>
          </w:p>
        </w:tc>
        <w:tc>
          <w:tcPr>
            <w:tcW w:w="6515" w:type="dxa"/>
          </w:tcPr>
          <w:p w14:paraId="32E3CEC7" w14:textId="77777777" w:rsidR="003A1930" w:rsidRDefault="003A1930" w:rsidP="003A1930">
            <w:pPr>
              <w:spacing w:before="120" w:after="0"/>
              <w:rPr>
                <w:rFonts w:ascii="Arial" w:hAnsi="Arial" w:cs="Arial"/>
                <w:lang w:val="en-US" w:eastAsia="ko-KR"/>
              </w:rPr>
            </w:pPr>
            <w:r>
              <w:rPr>
                <w:rStyle w:val="normaltextrun"/>
                <w:rFonts w:ascii="Arial" w:hAnsi="Arial" w:cs="Arial"/>
              </w:rPr>
              <w:t>For option B, from our understanding, it also supports </w:t>
            </w:r>
            <w:proofErr w:type="spellStart"/>
            <w:r>
              <w:rPr>
                <w:rStyle w:val="normaltextrun"/>
                <w:rFonts w:ascii="Arial" w:hAnsi="Arial" w:cs="Arial"/>
              </w:rPr>
              <w:t>gNB</w:t>
            </w:r>
            <w:proofErr w:type="spellEnd"/>
            <w:r>
              <w:rPr>
                <w:rStyle w:val="normaltextrun"/>
                <w:rFonts w:ascii="Arial" w:hAnsi="Arial" w:cs="Arial"/>
              </w:rPr>
              <w:t> can release </w:t>
            </w:r>
            <w:proofErr w:type="spellStart"/>
            <w:r>
              <w:rPr>
                <w:rStyle w:val="normaltextrun"/>
                <w:rFonts w:ascii="Arial" w:hAnsi="Arial" w:cs="Arial"/>
              </w:rPr>
              <w:t>RVQoE</w:t>
            </w:r>
            <w:proofErr w:type="spellEnd"/>
            <w:r>
              <w:rPr>
                <w:rStyle w:val="normaltextrun"/>
                <w:rFonts w:ascii="Arial" w:hAnsi="Arial" w:cs="Arial"/>
              </w:rPr>
              <w:t> together with legacy </w:t>
            </w:r>
            <w:proofErr w:type="spellStart"/>
            <w:r>
              <w:rPr>
                <w:rStyle w:val="normaltextrun"/>
                <w:rFonts w:ascii="Arial" w:hAnsi="Arial" w:cs="Arial"/>
              </w:rPr>
              <w:t>QoE</w:t>
            </w:r>
            <w:proofErr w:type="spellEnd"/>
            <w:r>
              <w:rPr>
                <w:rStyle w:val="normaltextrun"/>
                <w:rFonts w:ascii="Arial" w:hAnsi="Arial" w:cs="Arial"/>
              </w:rPr>
              <w:t> configuration. </w:t>
            </w:r>
            <w:r>
              <w:rPr>
                <w:rStyle w:val="eop"/>
                <w:rFonts w:ascii="Arial" w:hAnsi="Arial" w:cs="Arial"/>
              </w:rPr>
              <w:t> </w:t>
            </w:r>
          </w:p>
        </w:tc>
      </w:tr>
      <w:tr w:rsidR="003436AE" w14:paraId="1EC6F8E8" w14:textId="77777777">
        <w:tc>
          <w:tcPr>
            <w:tcW w:w="1980" w:type="dxa"/>
          </w:tcPr>
          <w:p w14:paraId="238355BE" w14:textId="77777777" w:rsidR="003436AE" w:rsidRDefault="003436AE" w:rsidP="003436AE">
            <w:pPr>
              <w:spacing w:before="120" w:after="0"/>
              <w:rPr>
                <w:rStyle w:val="normaltextrun"/>
                <w:rFonts w:ascii="Arial" w:hAnsi="Arial" w:cs="Arial"/>
              </w:rPr>
            </w:pPr>
            <w:r>
              <w:rPr>
                <w:rFonts w:ascii="Arial" w:eastAsia="PMingLiU" w:hAnsi="Arial" w:cs="Arial" w:hint="eastAsia"/>
                <w:lang w:val="en-US" w:eastAsia="zh-TW"/>
              </w:rPr>
              <w:t>I</w:t>
            </w:r>
            <w:r>
              <w:rPr>
                <w:rFonts w:ascii="Arial" w:eastAsia="PMingLiU" w:hAnsi="Arial" w:cs="Arial"/>
                <w:lang w:val="en-US" w:eastAsia="zh-TW"/>
              </w:rPr>
              <w:t>TRI</w:t>
            </w:r>
          </w:p>
        </w:tc>
        <w:tc>
          <w:tcPr>
            <w:tcW w:w="1134" w:type="dxa"/>
          </w:tcPr>
          <w:p w14:paraId="007D288D" w14:textId="77777777" w:rsidR="003436AE" w:rsidRDefault="003436AE" w:rsidP="003436AE">
            <w:pPr>
              <w:spacing w:before="120" w:after="0"/>
              <w:rPr>
                <w:rStyle w:val="normaltextrun"/>
                <w:rFonts w:ascii="Arial" w:hAnsi="Arial" w:cs="Arial"/>
              </w:rPr>
            </w:pPr>
            <w:r>
              <w:rPr>
                <w:rFonts w:ascii="Arial" w:eastAsia="PMingLiU" w:hAnsi="Arial" w:cs="Arial" w:hint="eastAsia"/>
                <w:lang w:val="en-US" w:eastAsia="zh-TW"/>
              </w:rPr>
              <w:t>B</w:t>
            </w:r>
          </w:p>
        </w:tc>
        <w:tc>
          <w:tcPr>
            <w:tcW w:w="6515" w:type="dxa"/>
          </w:tcPr>
          <w:p w14:paraId="5C896A7C" w14:textId="77777777" w:rsidR="003436AE" w:rsidRDefault="003436AE" w:rsidP="003436AE">
            <w:pPr>
              <w:spacing w:before="120" w:after="0"/>
              <w:rPr>
                <w:rStyle w:val="normaltextrun"/>
                <w:rFonts w:ascii="Arial" w:hAnsi="Arial" w:cs="Arial"/>
              </w:rPr>
            </w:pPr>
          </w:p>
        </w:tc>
      </w:tr>
      <w:tr w:rsidR="009B28CF" w14:paraId="5F604087" w14:textId="77777777">
        <w:tc>
          <w:tcPr>
            <w:tcW w:w="1980" w:type="dxa"/>
          </w:tcPr>
          <w:p w14:paraId="5247A3C3" w14:textId="77777777" w:rsidR="009B28CF" w:rsidRPr="009B28CF" w:rsidRDefault="009B28CF"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CMCC</w:t>
            </w:r>
          </w:p>
        </w:tc>
        <w:tc>
          <w:tcPr>
            <w:tcW w:w="1134" w:type="dxa"/>
          </w:tcPr>
          <w:p w14:paraId="2162549F" w14:textId="77777777" w:rsidR="009B28CF" w:rsidRPr="009B28CF" w:rsidRDefault="009B28CF"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B</w:t>
            </w:r>
          </w:p>
        </w:tc>
        <w:tc>
          <w:tcPr>
            <w:tcW w:w="6515" w:type="dxa"/>
          </w:tcPr>
          <w:p w14:paraId="54551700" w14:textId="77777777" w:rsidR="009B28CF" w:rsidRDefault="009B28CF" w:rsidP="003436AE">
            <w:pPr>
              <w:spacing w:before="120" w:after="0"/>
              <w:rPr>
                <w:rStyle w:val="normaltextrun"/>
                <w:rFonts w:ascii="Arial" w:hAnsi="Arial" w:cs="Arial"/>
              </w:rPr>
            </w:pPr>
          </w:p>
        </w:tc>
      </w:tr>
    </w:tbl>
    <w:p w14:paraId="689CC2C5" w14:textId="320F514A" w:rsidR="00EC6243" w:rsidRPr="00EC6243" w:rsidRDefault="00EC6243" w:rsidP="00EC6243">
      <w:pPr>
        <w:spacing w:before="120" w:after="0"/>
        <w:rPr>
          <w:rFonts w:ascii="Arial" w:hAnsi="Arial" w:cs="Arial"/>
        </w:rPr>
      </w:pPr>
      <w:r w:rsidRPr="00EC6243">
        <w:rPr>
          <w:rFonts w:ascii="Arial" w:hAnsi="Arial" w:cs="Arial"/>
        </w:rPr>
        <w:t>Summary,</w:t>
      </w:r>
    </w:p>
    <w:p w14:paraId="10AE5BC7" w14:textId="5F8F1240" w:rsidR="00EC6243" w:rsidRDefault="00EC6243" w:rsidP="00EC6243">
      <w:pPr>
        <w:spacing w:before="120" w:after="0"/>
        <w:rPr>
          <w:rFonts w:ascii="Arial" w:hAnsi="Arial" w:cs="Arial"/>
        </w:rPr>
      </w:pPr>
      <w:r w:rsidRPr="00EC6243">
        <w:rPr>
          <w:rFonts w:ascii="Arial" w:hAnsi="Arial" w:cs="Arial"/>
        </w:rPr>
        <w:t>Rapporteur thinks</w:t>
      </w:r>
      <w:r>
        <w:rPr>
          <w:rFonts w:ascii="Arial" w:hAnsi="Arial" w:cs="Arial"/>
        </w:rPr>
        <w:t xml:space="preserve"> this is the same discussion as Issue 2.</w:t>
      </w:r>
    </w:p>
    <w:p w14:paraId="30C90898" w14:textId="08C1309D" w:rsidR="009D6C19" w:rsidRPr="000E5BC1" w:rsidRDefault="00EC6243" w:rsidP="009D6C19">
      <w:pPr>
        <w:spacing w:before="120" w:after="0"/>
        <w:rPr>
          <w:rFonts w:ascii="Arial" w:hAnsi="Arial" w:cs="Arial"/>
        </w:rPr>
      </w:pPr>
      <w:r w:rsidRPr="00EC6243">
        <w:rPr>
          <w:rFonts w:ascii="Arial" w:hAnsi="Arial" w:cs="Arial"/>
          <w:b/>
          <w:bCs/>
        </w:rPr>
        <w:t xml:space="preserve">Proposal </w:t>
      </w:r>
      <w:r w:rsidR="009D6C19">
        <w:rPr>
          <w:rFonts w:ascii="Arial" w:hAnsi="Arial" w:cs="Arial"/>
          <w:b/>
          <w:bCs/>
        </w:rPr>
        <w:t>3: RAN2 assumes</w:t>
      </w:r>
      <w:r w:rsidR="009D6C19" w:rsidRPr="009D6C19">
        <w:rPr>
          <w:rFonts w:ascii="Arial" w:hAnsi="Arial" w:cs="Arial"/>
          <w:b/>
          <w:bCs/>
        </w:rPr>
        <w:t xml:space="preserve"> </w:t>
      </w:r>
      <w:r w:rsidR="009D6C19" w:rsidRPr="00A87501">
        <w:rPr>
          <w:rFonts w:ascii="Arial" w:hAnsi="Arial" w:cs="Arial"/>
          <w:b/>
          <w:bCs/>
        </w:rPr>
        <w:t xml:space="preserve">RVQOE configuration can be sent independently from application layer </w:t>
      </w:r>
      <w:proofErr w:type="spellStart"/>
      <w:r w:rsidR="009D6C19" w:rsidRPr="00A87501">
        <w:rPr>
          <w:rFonts w:ascii="Arial" w:hAnsi="Arial" w:cs="Arial"/>
          <w:b/>
          <w:bCs/>
        </w:rPr>
        <w:t>QoE</w:t>
      </w:r>
      <w:proofErr w:type="spellEnd"/>
      <w:r w:rsidR="009D6C19" w:rsidRPr="00A87501">
        <w:rPr>
          <w:rFonts w:ascii="Arial" w:hAnsi="Arial" w:cs="Arial"/>
          <w:b/>
          <w:bCs/>
        </w:rPr>
        <w:t xml:space="preserve"> configuration </w:t>
      </w:r>
      <w:proofErr w:type="gramStart"/>
      <w:r w:rsidR="009D6C19" w:rsidRPr="00A87501">
        <w:rPr>
          <w:rFonts w:ascii="Arial" w:hAnsi="Arial" w:cs="Arial"/>
          <w:b/>
          <w:bCs/>
        </w:rPr>
        <w:t>as long as</w:t>
      </w:r>
      <w:proofErr w:type="gramEnd"/>
      <w:r w:rsidR="009D6C19" w:rsidRPr="00A87501">
        <w:rPr>
          <w:rFonts w:ascii="Arial" w:hAnsi="Arial" w:cs="Arial"/>
          <w:b/>
          <w:bCs/>
        </w:rPr>
        <w:t xml:space="preserve"> the legacy </w:t>
      </w:r>
      <w:proofErr w:type="spellStart"/>
      <w:r w:rsidR="009D6C19" w:rsidRPr="00A87501">
        <w:rPr>
          <w:rFonts w:ascii="Arial" w:hAnsi="Arial" w:cs="Arial"/>
          <w:b/>
          <w:bCs/>
        </w:rPr>
        <w:t>QoE</w:t>
      </w:r>
      <w:proofErr w:type="spellEnd"/>
      <w:r w:rsidR="009D6C19" w:rsidRPr="00A87501">
        <w:rPr>
          <w:rFonts w:ascii="Arial" w:hAnsi="Arial" w:cs="Arial"/>
          <w:b/>
          <w:bCs/>
        </w:rPr>
        <w:t xml:space="preserve"> measurements are configured for the same service type</w:t>
      </w:r>
      <w:r w:rsidR="009D6C19">
        <w:rPr>
          <w:rFonts w:ascii="Arial" w:hAnsi="Arial" w:cs="Arial"/>
          <w:b/>
          <w:bCs/>
        </w:rPr>
        <w:t xml:space="preserve">, and </w:t>
      </w:r>
      <w:r w:rsidR="009D6C19" w:rsidRPr="00A87501">
        <w:rPr>
          <w:rFonts w:ascii="Arial" w:hAnsi="Arial" w:cs="Arial"/>
          <w:b/>
          <w:bCs/>
        </w:rPr>
        <w:t>RVQOE configuration</w:t>
      </w:r>
      <w:r w:rsidR="009D6C19">
        <w:rPr>
          <w:rFonts w:ascii="Arial" w:hAnsi="Arial" w:cs="Arial"/>
          <w:b/>
          <w:bCs/>
        </w:rPr>
        <w:t xml:space="preserve"> can be released without releasing legacy </w:t>
      </w:r>
      <w:proofErr w:type="spellStart"/>
      <w:r w:rsidR="009D6C19">
        <w:rPr>
          <w:rFonts w:ascii="Arial" w:hAnsi="Arial" w:cs="Arial"/>
          <w:b/>
          <w:bCs/>
        </w:rPr>
        <w:t>QoE</w:t>
      </w:r>
      <w:proofErr w:type="spellEnd"/>
      <w:r w:rsidR="009D6C19">
        <w:rPr>
          <w:rFonts w:ascii="Arial" w:hAnsi="Arial" w:cs="Arial"/>
          <w:b/>
          <w:bCs/>
        </w:rPr>
        <w:t xml:space="preserve"> configuration associated with the same </w:t>
      </w:r>
      <w:proofErr w:type="spellStart"/>
      <w:r w:rsidR="009D6C19" w:rsidRPr="000E5D62">
        <w:rPr>
          <w:rFonts w:ascii="Arial" w:eastAsia="Times New Roman" w:hAnsi="Arial" w:cs="Arial"/>
          <w:b/>
          <w:bCs/>
          <w:szCs w:val="24"/>
        </w:rPr>
        <w:t>MeasConfigAppLayerId</w:t>
      </w:r>
      <w:proofErr w:type="spellEnd"/>
      <w:r w:rsidR="009D6C19">
        <w:rPr>
          <w:rFonts w:ascii="Arial" w:eastAsia="Times New Roman" w:hAnsi="Arial" w:cs="Arial"/>
          <w:b/>
          <w:bCs/>
          <w:szCs w:val="24"/>
        </w:rPr>
        <w:t>. RAN2 ask RAN3 for confirmation.</w:t>
      </w:r>
    </w:p>
    <w:p w14:paraId="0A98599B" w14:textId="41AB6DB6" w:rsidR="006B2DBA" w:rsidRDefault="00E5420B">
      <w:pPr>
        <w:spacing w:before="120"/>
        <w:rPr>
          <w:rFonts w:ascii="Arial" w:hAnsi="Arial" w:cs="Arial"/>
          <w:b/>
          <w:bCs/>
          <w:u w:val="single"/>
        </w:rPr>
      </w:pPr>
      <w:r>
        <w:rPr>
          <w:rFonts w:ascii="Arial" w:hAnsi="Arial" w:cs="Arial"/>
          <w:b/>
          <w:bCs/>
          <w:u w:val="single"/>
        </w:rPr>
        <w:t>Issue 4: RVQOE configuration modification</w:t>
      </w:r>
    </w:p>
    <w:p w14:paraId="11B24BA1" w14:textId="77777777" w:rsidR="006B2DBA" w:rsidRDefault="00E5420B">
      <w:pPr>
        <w:spacing w:before="120"/>
        <w:rPr>
          <w:rFonts w:ascii="Arial" w:hAnsi="Arial" w:cs="Arial"/>
          <w:bCs/>
        </w:rPr>
      </w:pPr>
      <w:r>
        <w:rPr>
          <w:rFonts w:ascii="Arial" w:hAnsi="Arial" w:cs="Arial"/>
          <w:bCs/>
        </w:rPr>
        <w:t xml:space="preserve">Contribution [3] discusses the possibility for </w:t>
      </w:r>
      <w:proofErr w:type="spellStart"/>
      <w:r>
        <w:rPr>
          <w:rFonts w:ascii="Arial" w:hAnsi="Arial" w:cs="Arial"/>
          <w:bCs/>
        </w:rPr>
        <w:t>gNB</w:t>
      </w:r>
      <w:proofErr w:type="spellEnd"/>
      <w:r>
        <w:rPr>
          <w:rFonts w:ascii="Arial" w:hAnsi="Arial" w:cs="Arial"/>
          <w:bCs/>
        </w:rPr>
        <w:t xml:space="preserve"> to modify RVQOE configuration in case that the </w:t>
      </w:r>
      <w:proofErr w:type="spellStart"/>
      <w:r>
        <w:rPr>
          <w:rFonts w:ascii="Arial" w:hAnsi="Arial" w:cs="Arial"/>
          <w:bCs/>
        </w:rPr>
        <w:t>gNB</w:t>
      </w:r>
      <w:proofErr w:type="spellEnd"/>
      <w:r>
        <w:rPr>
          <w:rFonts w:ascii="Arial" w:hAnsi="Arial" w:cs="Arial"/>
          <w:bCs/>
        </w:rPr>
        <w:t xml:space="preserve"> wants to change the RVQOE </w:t>
      </w:r>
      <w:proofErr w:type="gramStart"/>
      <w:r>
        <w:rPr>
          <w:rFonts w:ascii="Arial" w:hAnsi="Arial" w:cs="Arial"/>
          <w:bCs/>
        </w:rPr>
        <w:t>configuration, and</w:t>
      </w:r>
      <w:proofErr w:type="gramEnd"/>
      <w:r>
        <w:rPr>
          <w:rFonts w:ascii="Arial" w:hAnsi="Arial" w:cs="Arial"/>
          <w:bCs/>
        </w:rPr>
        <w:t xml:space="preserve"> proposes to support modification to RVQOE configuration.</w:t>
      </w:r>
    </w:p>
    <w:p w14:paraId="000C1B6F" w14:textId="77777777" w:rsidR="006B2DBA" w:rsidRDefault="00E5420B">
      <w:pPr>
        <w:spacing w:before="120"/>
        <w:rPr>
          <w:rFonts w:ascii="Arial" w:hAnsi="Arial" w:cs="Arial"/>
          <w:bCs/>
        </w:rPr>
      </w:pPr>
      <w:proofErr w:type="gramStart"/>
      <w:r>
        <w:rPr>
          <w:rFonts w:ascii="Arial" w:hAnsi="Arial" w:cs="Arial"/>
          <w:bCs/>
        </w:rPr>
        <w:t>Companies</w:t>
      </w:r>
      <w:proofErr w:type="gramEnd"/>
      <w:r>
        <w:rPr>
          <w:rFonts w:ascii="Arial" w:hAnsi="Arial" w:cs="Arial"/>
          <w:bCs/>
        </w:rPr>
        <w:t xml:space="preserve"> please provide views on whether to support modification to RVQOE configuration.</w:t>
      </w:r>
    </w:p>
    <w:tbl>
      <w:tblPr>
        <w:tblStyle w:val="TableGrid"/>
        <w:tblW w:w="0" w:type="auto"/>
        <w:tblLook w:val="04A0" w:firstRow="1" w:lastRow="0" w:firstColumn="1" w:lastColumn="0" w:noHBand="0" w:noVBand="1"/>
      </w:tblPr>
      <w:tblGrid>
        <w:gridCol w:w="1935"/>
        <w:gridCol w:w="1417"/>
        <w:gridCol w:w="6277"/>
      </w:tblGrid>
      <w:tr w:rsidR="006B2DBA" w14:paraId="77412453" w14:textId="77777777" w:rsidTr="003436AE">
        <w:tc>
          <w:tcPr>
            <w:tcW w:w="1935" w:type="dxa"/>
          </w:tcPr>
          <w:p w14:paraId="6B8530C9" w14:textId="77777777" w:rsidR="006B2DBA" w:rsidRDefault="00E5420B">
            <w:pPr>
              <w:spacing w:before="120" w:after="0"/>
              <w:jc w:val="center"/>
              <w:rPr>
                <w:rFonts w:ascii="Arial" w:hAnsi="Arial" w:cs="Arial"/>
                <w:b/>
              </w:rPr>
            </w:pPr>
            <w:r>
              <w:rPr>
                <w:rFonts w:ascii="Arial" w:hAnsi="Arial" w:cs="Arial"/>
                <w:b/>
              </w:rPr>
              <w:t>Company</w:t>
            </w:r>
          </w:p>
        </w:tc>
        <w:tc>
          <w:tcPr>
            <w:tcW w:w="1417" w:type="dxa"/>
          </w:tcPr>
          <w:p w14:paraId="6FAD8974" w14:textId="77777777" w:rsidR="006B2DBA" w:rsidRDefault="00E5420B">
            <w:pPr>
              <w:spacing w:before="120" w:after="0"/>
              <w:jc w:val="center"/>
              <w:rPr>
                <w:rFonts w:ascii="Arial" w:hAnsi="Arial" w:cs="Arial"/>
                <w:b/>
              </w:rPr>
            </w:pPr>
            <w:r>
              <w:rPr>
                <w:rFonts w:ascii="Arial" w:hAnsi="Arial" w:cs="Arial"/>
                <w:b/>
              </w:rPr>
              <w:t>Yes/No</w:t>
            </w:r>
          </w:p>
        </w:tc>
        <w:tc>
          <w:tcPr>
            <w:tcW w:w="6277" w:type="dxa"/>
          </w:tcPr>
          <w:p w14:paraId="6F7F071F" w14:textId="77777777" w:rsidR="006B2DBA" w:rsidRDefault="00E5420B">
            <w:pPr>
              <w:spacing w:before="120" w:after="0"/>
              <w:jc w:val="center"/>
              <w:rPr>
                <w:rFonts w:ascii="Arial" w:hAnsi="Arial" w:cs="Arial"/>
                <w:b/>
              </w:rPr>
            </w:pPr>
            <w:r>
              <w:rPr>
                <w:rFonts w:ascii="Arial" w:hAnsi="Arial" w:cs="Arial"/>
                <w:b/>
              </w:rPr>
              <w:t>Additional explanations</w:t>
            </w:r>
          </w:p>
        </w:tc>
      </w:tr>
      <w:tr w:rsidR="006B2DBA" w14:paraId="6937312A" w14:textId="77777777" w:rsidTr="003436AE">
        <w:tc>
          <w:tcPr>
            <w:tcW w:w="1935" w:type="dxa"/>
          </w:tcPr>
          <w:p w14:paraId="191B6BEE" w14:textId="77777777" w:rsidR="006B2DBA" w:rsidRDefault="00E5420B">
            <w:pPr>
              <w:spacing w:before="120" w:after="0"/>
              <w:rPr>
                <w:rFonts w:ascii="Arial" w:hAnsi="Arial" w:cs="Arial"/>
              </w:rPr>
            </w:pPr>
            <w:r>
              <w:rPr>
                <w:rFonts w:ascii="Arial" w:hAnsi="Arial" w:cs="Arial" w:hint="eastAsia"/>
                <w:lang w:eastAsia="ko-KR"/>
              </w:rPr>
              <w:t>LGE</w:t>
            </w:r>
          </w:p>
        </w:tc>
        <w:tc>
          <w:tcPr>
            <w:tcW w:w="1417" w:type="dxa"/>
          </w:tcPr>
          <w:p w14:paraId="4C0852F7" w14:textId="77777777" w:rsidR="006B2DBA" w:rsidRDefault="006B2DBA">
            <w:pPr>
              <w:spacing w:before="120" w:after="0"/>
              <w:rPr>
                <w:rFonts w:ascii="Arial" w:hAnsi="Arial" w:cs="Arial"/>
              </w:rPr>
            </w:pPr>
          </w:p>
        </w:tc>
        <w:tc>
          <w:tcPr>
            <w:tcW w:w="6277" w:type="dxa"/>
          </w:tcPr>
          <w:p w14:paraId="7663AED6" w14:textId="77777777" w:rsidR="006B2DBA" w:rsidRDefault="00E5420B">
            <w:pPr>
              <w:spacing w:before="120" w:after="0"/>
              <w:rPr>
                <w:rFonts w:ascii="Arial" w:hAnsi="Arial" w:cs="Arial"/>
              </w:rPr>
            </w:pPr>
            <w:r>
              <w:rPr>
                <w:rFonts w:ascii="Arial" w:hAnsi="Arial" w:cs="Arial"/>
                <w:lang w:eastAsia="ko-KR"/>
              </w:rPr>
              <w:t xml:space="preserve">RVQOE configuration is just 1 bit indication in addition to the legacy </w:t>
            </w:r>
            <w:proofErr w:type="spellStart"/>
            <w:r>
              <w:rPr>
                <w:rFonts w:ascii="Arial" w:hAnsi="Arial" w:cs="Arial"/>
                <w:lang w:eastAsia="ko-KR"/>
              </w:rPr>
              <w:t>QoE</w:t>
            </w:r>
            <w:proofErr w:type="spellEnd"/>
            <w:r>
              <w:rPr>
                <w:rFonts w:ascii="Arial" w:hAnsi="Arial" w:cs="Arial"/>
                <w:lang w:eastAsia="ko-KR"/>
              </w:rPr>
              <w:t xml:space="preserve"> configuration. RVQOE specific modification is not needed.</w:t>
            </w:r>
          </w:p>
        </w:tc>
      </w:tr>
      <w:tr w:rsidR="006B2DBA" w14:paraId="0FF4F94D" w14:textId="77777777" w:rsidTr="003436AE">
        <w:tc>
          <w:tcPr>
            <w:tcW w:w="1935" w:type="dxa"/>
          </w:tcPr>
          <w:p w14:paraId="056607FB" w14:textId="77777777" w:rsidR="006B2DBA" w:rsidRDefault="00E5420B">
            <w:pPr>
              <w:spacing w:before="120" w:after="0"/>
              <w:rPr>
                <w:rFonts w:ascii="Arial" w:hAnsi="Arial" w:cs="Arial"/>
              </w:rPr>
            </w:pPr>
            <w:r>
              <w:rPr>
                <w:rFonts w:ascii="Arial" w:hAnsi="Arial" w:cs="Arial"/>
              </w:rPr>
              <w:t>vivo</w:t>
            </w:r>
          </w:p>
        </w:tc>
        <w:tc>
          <w:tcPr>
            <w:tcW w:w="1417" w:type="dxa"/>
          </w:tcPr>
          <w:p w14:paraId="364CD4FE" w14:textId="77777777" w:rsidR="006B2DBA" w:rsidRDefault="00E5420B">
            <w:pPr>
              <w:spacing w:before="120" w:after="0"/>
              <w:rPr>
                <w:rFonts w:ascii="Arial" w:hAnsi="Arial" w:cs="Arial"/>
              </w:rPr>
            </w:pPr>
            <w:r>
              <w:rPr>
                <w:rFonts w:ascii="Arial" w:hAnsi="Arial" w:cs="Arial"/>
              </w:rPr>
              <w:t>No</w:t>
            </w:r>
          </w:p>
        </w:tc>
        <w:tc>
          <w:tcPr>
            <w:tcW w:w="6277" w:type="dxa"/>
          </w:tcPr>
          <w:p w14:paraId="3C93DF94" w14:textId="77777777" w:rsidR="006B2DBA" w:rsidRDefault="00E5420B">
            <w:pPr>
              <w:spacing w:before="120" w:after="0"/>
              <w:rPr>
                <w:rFonts w:ascii="Arial" w:hAnsi="Arial" w:cs="Arial"/>
              </w:rPr>
            </w:pPr>
            <w:r>
              <w:rPr>
                <w:rFonts w:ascii="Arial" w:hAnsi="Arial" w:cs="Arial"/>
              </w:rPr>
              <w:t xml:space="preserve">The </w:t>
            </w:r>
            <w:proofErr w:type="spellStart"/>
            <w:r>
              <w:rPr>
                <w:rFonts w:ascii="Arial" w:hAnsi="Arial" w:cs="Arial"/>
              </w:rPr>
              <w:t>RVQoE</w:t>
            </w:r>
            <w:proofErr w:type="spellEnd"/>
            <w:r>
              <w:rPr>
                <w:rFonts w:ascii="Arial" w:hAnsi="Arial" w:cs="Arial"/>
              </w:rPr>
              <w:t xml:space="preserve"> configuration can be modified along with the legacy if the modification of the legacy one is supported. No separate modification for </w:t>
            </w:r>
            <w:proofErr w:type="spellStart"/>
            <w:r>
              <w:rPr>
                <w:rFonts w:ascii="Arial" w:hAnsi="Arial" w:cs="Arial"/>
              </w:rPr>
              <w:t>RVQoE</w:t>
            </w:r>
            <w:proofErr w:type="spellEnd"/>
            <w:r>
              <w:rPr>
                <w:rFonts w:ascii="Arial" w:hAnsi="Arial" w:cs="Arial"/>
              </w:rPr>
              <w:t xml:space="preserve"> is needed. </w:t>
            </w:r>
          </w:p>
        </w:tc>
      </w:tr>
      <w:tr w:rsidR="006B2DBA" w14:paraId="6C63FE00" w14:textId="77777777" w:rsidTr="003436AE">
        <w:tc>
          <w:tcPr>
            <w:tcW w:w="1935" w:type="dxa"/>
          </w:tcPr>
          <w:p w14:paraId="440CABDB" w14:textId="77777777" w:rsidR="006B2DBA" w:rsidRDefault="00E5420B">
            <w:pPr>
              <w:spacing w:before="120" w:after="0"/>
              <w:rPr>
                <w:rFonts w:ascii="Arial" w:hAnsi="Arial" w:cs="Arial"/>
              </w:rPr>
            </w:pPr>
            <w:r>
              <w:rPr>
                <w:rFonts w:ascii="Arial" w:hAnsi="Arial" w:cs="Arial"/>
              </w:rPr>
              <w:t>Qualcomm</w:t>
            </w:r>
          </w:p>
        </w:tc>
        <w:tc>
          <w:tcPr>
            <w:tcW w:w="1417" w:type="dxa"/>
          </w:tcPr>
          <w:p w14:paraId="3529C2D5" w14:textId="77777777" w:rsidR="006B2DBA" w:rsidRDefault="00E5420B">
            <w:pPr>
              <w:spacing w:before="120" w:after="0"/>
              <w:rPr>
                <w:rFonts w:ascii="Arial" w:hAnsi="Arial" w:cs="Arial"/>
              </w:rPr>
            </w:pPr>
            <w:r>
              <w:rPr>
                <w:rFonts w:ascii="Arial" w:hAnsi="Arial" w:cs="Arial"/>
              </w:rPr>
              <w:t>Yes</w:t>
            </w:r>
          </w:p>
        </w:tc>
        <w:tc>
          <w:tcPr>
            <w:tcW w:w="6277" w:type="dxa"/>
          </w:tcPr>
          <w:p w14:paraId="1E2429CA" w14:textId="77777777" w:rsidR="006B2DBA" w:rsidRDefault="00E5420B">
            <w:pPr>
              <w:spacing w:before="120" w:after="0"/>
              <w:rPr>
                <w:rFonts w:ascii="Arial" w:hAnsi="Arial" w:cs="Arial"/>
              </w:rPr>
            </w:pPr>
            <w:r>
              <w:rPr>
                <w:rFonts w:ascii="Arial" w:hAnsi="Arial" w:cs="Arial"/>
              </w:rPr>
              <w:t xml:space="preserve">RVQOE configuration is not just 1-bit indication, it will include metrics to be reported as RAN3 agreement. Modification is a simple way for </w:t>
            </w:r>
            <w:proofErr w:type="spellStart"/>
            <w:r>
              <w:rPr>
                <w:rFonts w:ascii="Arial" w:hAnsi="Arial" w:cs="Arial"/>
              </w:rPr>
              <w:t>gNB</w:t>
            </w:r>
            <w:proofErr w:type="spellEnd"/>
            <w:r>
              <w:rPr>
                <w:rFonts w:ascii="Arial" w:hAnsi="Arial" w:cs="Arial"/>
              </w:rPr>
              <w:t xml:space="preserve"> to change the reported metrics.</w:t>
            </w:r>
          </w:p>
        </w:tc>
      </w:tr>
      <w:tr w:rsidR="006B2DBA" w14:paraId="1F6F4680" w14:textId="77777777" w:rsidTr="003436AE">
        <w:tc>
          <w:tcPr>
            <w:tcW w:w="1935" w:type="dxa"/>
          </w:tcPr>
          <w:p w14:paraId="53143B1D" w14:textId="77777777" w:rsidR="006B2DBA" w:rsidRDefault="00E5420B">
            <w:pPr>
              <w:spacing w:before="120" w:after="0"/>
              <w:rPr>
                <w:rFonts w:ascii="Arial" w:hAnsi="Arial" w:cs="Arial"/>
              </w:rPr>
            </w:pPr>
            <w:r>
              <w:rPr>
                <w:rFonts w:ascii="Arial" w:hAnsi="Arial" w:cs="Arial"/>
              </w:rPr>
              <w:t>Ericsson</w:t>
            </w:r>
          </w:p>
        </w:tc>
        <w:tc>
          <w:tcPr>
            <w:tcW w:w="1417" w:type="dxa"/>
          </w:tcPr>
          <w:p w14:paraId="4A2C9DC7" w14:textId="77777777" w:rsidR="006B2DBA" w:rsidRDefault="00E5420B">
            <w:pPr>
              <w:spacing w:before="120" w:after="0"/>
              <w:rPr>
                <w:rFonts w:ascii="Arial" w:hAnsi="Arial" w:cs="Arial"/>
              </w:rPr>
            </w:pPr>
            <w:r>
              <w:rPr>
                <w:rFonts w:ascii="Arial" w:hAnsi="Arial" w:cs="Arial"/>
              </w:rPr>
              <w:t>Yes</w:t>
            </w:r>
          </w:p>
        </w:tc>
        <w:tc>
          <w:tcPr>
            <w:tcW w:w="6277" w:type="dxa"/>
          </w:tcPr>
          <w:p w14:paraId="2CADB7C2" w14:textId="77777777" w:rsidR="006B2DBA" w:rsidRDefault="00E5420B">
            <w:pPr>
              <w:spacing w:before="120" w:after="0"/>
              <w:rPr>
                <w:rFonts w:ascii="Arial" w:hAnsi="Arial" w:cs="Arial"/>
              </w:rPr>
            </w:pPr>
            <w:r>
              <w:rPr>
                <w:rFonts w:ascii="Arial" w:hAnsi="Arial" w:cs="Arial"/>
              </w:rPr>
              <w:t>We think modification should be supported, unnecessary to have limitations.</w:t>
            </w:r>
          </w:p>
        </w:tc>
      </w:tr>
      <w:tr w:rsidR="006B2DBA" w14:paraId="7048C334" w14:textId="77777777" w:rsidTr="003436AE">
        <w:tc>
          <w:tcPr>
            <w:tcW w:w="1935" w:type="dxa"/>
          </w:tcPr>
          <w:p w14:paraId="0AF058BF" w14:textId="77777777" w:rsidR="006B2DBA" w:rsidRDefault="00E5420B">
            <w:pPr>
              <w:spacing w:before="120" w:after="0"/>
              <w:rPr>
                <w:rFonts w:ascii="Arial" w:hAnsi="Arial" w:cs="Arial"/>
              </w:rPr>
            </w:pPr>
            <w:r>
              <w:rPr>
                <w:rFonts w:ascii="Arial" w:hAnsi="Arial" w:cs="Arial"/>
              </w:rPr>
              <w:t>Apple</w:t>
            </w:r>
          </w:p>
        </w:tc>
        <w:tc>
          <w:tcPr>
            <w:tcW w:w="1417" w:type="dxa"/>
          </w:tcPr>
          <w:p w14:paraId="41894C5C" w14:textId="77777777" w:rsidR="006B2DBA" w:rsidRDefault="00E5420B">
            <w:pPr>
              <w:spacing w:before="120" w:after="0"/>
              <w:rPr>
                <w:rFonts w:ascii="Arial" w:hAnsi="Arial" w:cs="Arial"/>
              </w:rPr>
            </w:pPr>
            <w:r>
              <w:rPr>
                <w:rFonts w:ascii="Arial" w:hAnsi="Arial" w:cs="Arial"/>
              </w:rPr>
              <w:t>No</w:t>
            </w:r>
          </w:p>
        </w:tc>
        <w:tc>
          <w:tcPr>
            <w:tcW w:w="6277" w:type="dxa"/>
          </w:tcPr>
          <w:p w14:paraId="4B434F5F" w14:textId="77777777" w:rsidR="006B2DBA" w:rsidRDefault="00E5420B">
            <w:pPr>
              <w:spacing w:before="120" w:after="0"/>
              <w:rPr>
                <w:rFonts w:ascii="Arial" w:hAnsi="Arial" w:cs="Arial"/>
              </w:rPr>
            </w:pPr>
            <w:r>
              <w:rPr>
                <w:rFonts w:ascii="Arial" w:hAnsi="Arial" w:cs="Arial"/>
              </w:rPr>
              <w:t>Agree with vivo</w:t>
            </w:r>
          </w:p>
        </w:tc>
      </w:tr>
      <w:tr w:rsidR="006B2DBA" w14:paraId="712C96A3" w14:textId="77777777" w:rsidTr="003436AE">
        <w:tc>
          <w:tcPr>
            <w:tcW w:w="1935" w:type="dxa"/>
          </w:tcPr>
          <w:p w14:paraId="32759DF9" w14:textId="77777777" w:rsidR="006B2DBA" w:rsidRDefault="00E5420B">
            <w:pPr>
              <w:spacing w:before="120" w:after="0"/>
              <w:rPr>
                <w:rFonts w:ascii="Arial" w:hAnsi="Arial" w:cs="Arial"/>
              </w:rPr>
            </w:pPr>
            <w:r>
              <w:rPr>
                <w:rFonts w:ascii="Arial" w:eastAsiaTheme="minorEastAsia" w:hAnsi="Arial" w:cs="Arial"/>
                <w:lang w:eastAsia="zh-CN"/>
              </w:rPr>
              <w:t xml:space="preserve">Huawei, </w:t>
            </w:r>
            <w:proofErr w:type="spellStart"/>
            <w:r>
              <w:rPr>
                <w:rFonts w:ascii="Arial" w:eastAsiaTheme="minorEastAsia" w:hAnsi="Arial" w:cs="Arial"/>
                <w:lang w:eastAsia="zh-CN"/>
              </w:rPr>
              <w:t>HiSilicon</w:t>
            </w:r>
            <w:proofErr w:type="spellEnd"/>
          </w:p>
        </w:tc>
        <w:tc>
          <w:tcPr>
            <w:tcW w:w="1417" w:type="dxa"/>
          </w:tcPr>
          <w:p w14:paraId="653A2B80" w14:textId="77777777" w:rsidR="006B2DBA" w:rsidRDefault="00E5420B">
            <w:pPr>
              <w:spacing w:before="120" w:after="0"/>
              <w:rPr>
                <w:rFonts w:ascii="Arial" w:hAnsi="Arial" w:cs="Arial"/>
              </w:rPr>
            </w:pPr>
            <w:r>
              <w:rPr>
                <w:rFonts w:ascii="Arial" w:eastAsiaTheme="minorEastAsia" w:hAnsi="Arial" w:cs="Arial"/>
                <w:lang w:eastAsia="zh-CN"/>
              </w:rPr>
              <w:t>Yes</w:t>
            </w:r>
          </w:p>
        </w:tc>
        <w:tc>
          <w:tcPr>
            <w:tcW w:w="6277" w:type="dxa"/>
          </w:tcPr>
          <w:p w14:paraId="03A3C9BC" w14:textId="77777777" w:rsidR="006B2DBA" w:rsidRDefault="00E5420B">
            <w:pPr>
              <w:spacing w:before="120" w:after="0"/>
              <w:rPr>
                <w:rFonts w:ascii="Arial" w:eastAsiaTheme="minorEastAsia" w:hAnsi="Arial" w:cs="Arial"/>
                <w:lang w:eastAsia="zh-CN"/>
              </w:rPr>
            </w:pPr>
            <w:r>
              <w:rPr>
                <w:rFonts w:ascii="Arial" w:eastAsiaTheme="minorEastAsia" w:hAnsi="Arial" w:cs="Arial"/>
                <w:lang w:eastAsia="zh-CN"/>
              </w:rPr>
              <w:t>We think the use cases are as below:</w:t>
            </w:r>
          </w:p>
          <w:p w14:paraId="3D7EEAEB" w14:textId="77777777" w:rsidR="006B2DBA" w:rsidRDefault="00E5420B">
            <w:pPr>
              <w:spacing w:before="120" w:after="0"/>
              <w:rPr>
                <w:rFonts w:ascii="Arial" w:eastAsiaTheme="minorEastAsia" w:hAnsi="Arial" w:cs="Arial"/>
                <w:lang w:eastAsia="zh-CN"/>
              </w:rPr>
            </w:pPr>
            <w:r>
              <w:rPr>
                <w:rFonts w:ascii="Arial" w:eastAsiaTheme="minorEastAsia" w:hAnsi="Arial" w:cs="Arial"/>
                <w:lang w:eastAsia="zh-CN"/>
              </w:rPr>
              <w:t xml:space="preserve">Initially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configures:</w:t>
            </w:r>
          </w:p>
          <w:p w14:paraId="490706FF" w14:textId="77777777" w:rsidR="006B2DBA" w:rsidRDefault="00E5420B">
            <w:pPr>
              <w:pStyle w:val="ListParagraph"/>
              <w:numPr>
                <w:ilvl w:val="0"/>
                <w:numId w:val="7"/>
              </w:numPr>
              <w:spacing w:before="120"/>
              <w:rPr>
                <w:rFonts w:ascii="Arial" w:eastAsiaTheme="minorEastAsia" w:hAnsi="Arial" w:cs="Arial"/>
              </w:rPr>
            </w:pPr>
            <w:r>
              <w:rPr>
                <w:rFonts w:ascii="Arial" w:eastAsiaTheme="minorEastAsia" w:hAnsi="Arial" w:cs="Arial"/>
              </w:rPr>
              <w:t xml:space="preserve">Container based </w:t>
            </w:r>
            <w:proofErr w:type="spellStart"/>
            <w:r>
              <w:rPr>
                <w:rFonts w:ascii="Arial" w:eastAsiaTheme="minorEastAsia" w:hAnsi="Arial" w:cs="Arial"/>
              </w:rPr>
              <w:t>QoE</w:t>
            </w:r>
            <w:proofErr w:type="spellEnd"/>
            <w:r>
              <w:rPr>
                <w:rFonts w:ascii="Arial" w:eastAsiaTheme="minorEastAsia" w:hAnsi="Arial" w:cs="Arial"/>
              </w:rPr>
              <w:t xml:space="preserve">: including </w:t>
            </w:r>
            <w:proofErr w:type="spellStart"/>
            <w:r>
              <w:rPr>
                <w:rFonts w:ascii="Arial" w:eastAsiaTheme="minorEastAsia" w:hAnsi="Arial" w:cs="Arial"/>
              </w:rPr>
              <w:t>QoE</w:t>
            </w:r>
            <w:proofErr w:type="spellEnd"/>
            <w:r>
              <w:rPr>
                <w:rFonts w:ascii="Arial" w:eastAsiaTheme="minorEastAsia" w:hAnsi="Arial" w:cs="Arial"/>
              </w:rPr>
              <w:t xml:space="preserve"> metric 1, 2, 3</w:t>
            </w:r>
          </w:p>
          <w:p w14:paraId="2DA4455F" w14:textId="77777777" w:rsidR="006B2DBA" w:rsidRDefault="00E5420B">
            <w:pPr>
              <w:pStyle w:val="ListParagraph"/>
              <w:numPr>
                <w:ilvl w:val="0"/>
                <w:numId w:val="7"/>
              </w:numPr>
              <w:spacing w:before="120"/>
              <w:rPr>
                <w:rFonts w:ascii="Arial" w:eastAsiaTheme="minorEastAsia" w:hAnsi="Arial" w:cs="Arial"/>
              </w:rPr>
            </w:pPr>
            <w:r>
              <w:rPr>
                <w:rFonts w:ascii="Arial" w:eastAsiaTheme="minorEastAsia" w:hAnsi="Arial" w:cs="Arial"/>
              </w:rPr>
              <w:t xml:space="preserve">RAN visible of </w:t>
            </w:r>
            <w:proofErr w:type="spellStart"/>
            <w:r>
              <w:rPr>
                <w:rFonts w:ascii="Arial" w:eastAsiaTheme="minorEastAsia" w:hAnsi="Arial" w:cs="Arial"/>
              </w:rPr>
              <w:t>QoE</w:t>
            </w:r>
            <w:proofErr w:type="spellEnd"/>
            <w:r>
              <w:rPr>
                <w:rFonts w:ascii="Arial" w:eastAsiaTheme="minorEastAsia" w:hAnsi="Arial" w:cs="Arial"/>
              </w:rPr>
              <w:t>: metric 1</w:t>
            </w:r>
          </w:p>
          <w:p w14:paraId="12061419" w14:textId="77777777" w:rsidR="006B2DBA" w:rsidRDefault="00E5420B">
            <w:pPr>
              <w:spacing w:before="120" w:after="0"/>
              <w:rPr>
                <w:rFonts w:ascii="Arial" w:eastAsiaTheme="minorEastAsia" w:hAnsi="Arial" w:cs="Arial"/>
                <w:lang w:eastAsia="zh-CN"/>
              </w:rPr>
            </w:pPr>
            <w:r>
              <w:rPr>
                <w:rFonts w:ascii="Arial" w:eastAsiaTheme="minorEastAsia" w:hAnsi="Arial" w:cs="Arial"/>
                <w:lang w:eastAsia="zh-CN"/>
              </w:rPr>
              <w:t xml:space="preserve">Later,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may want to collect metric 1+2 for RAN visible of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purpose, and then it could send a modification command to the UE.</w:t>
            </w:r>
          </w:p>
          <w:p w14:paraId="0E3DBA9B" w14:textId="77777777" w:rsidR="006B2DBA" w:rsidRDefault="00E5420B">
            <w:pPr>
              <w:spacing w:before="120" w:after="0"/>
              <w:rPr>
                <w:rFonts w:ascii="Arial" w:hAnsi="Arial" w:cs="Arial"/>
              </w:rPr>
            </w:pPr>
            <w:proofErr w:type="gramStart"/>
            <w:r>
              <w:rPr>
                <w:rFonts w:ascii="Arial" w:eastAsiaTheme="minorEastAsia" w:hAnsi="Arial" w:cs="Arial"/>
                <w:lang w:eastAsia="zh-CN"/>
              </w:rPr>
              <w:t>So</w:t>
            </w:r>
            <w:proofErr w:type="gramEnd"/>
            <w:r>
              <w:rPr>
                <w:rFonts w:ascii="Arial" w:eastAsiaTheme="minorEastAsia" w:hAnsi="Arial" w:cs="Arial"/>
                <w:lang w:eastAsia="zh-CN"/>
              </w:rPr>
              <w:t xml:space="preserve"> we think such modifications should be allowed.</w:t>
            </w:r>
          </w:p>
        </w:tc>
      </w:tr>
      <w:tr w:rsidR="006B2DBA" w14:paraId="7699823A" w14:textId="77777777" w:rsidTr="003436AE">
        <w:tc>
          <w:tcPr>
            <w:tcW w:w="1935" w:type="dxa"/>
          </w:tcPr>
          <w:p w14:paraId="569BCC3F" w14:textId="77777777" w:rsidR="006B2DBA" w:rsidRDefault="00E5420B">
            <w:pPr>
              <w:spacing w:before="120" w:after="0"/>
              <w:rPr>
                <w:rFonts w:ascii="Arial" w:eastAsia="SimSun" w:hAnsi="Arial" w:cs="Arial"/>
                <w:lang w:val="en-US" w:eastAsia="zh-CN"/>
              </w:rPr>
            </w:pPr>
            <w:r>
              <w:rPr>
                <w:rFonts w:ascii="Arial" w:eastAsia="SimSun" w:hAnsi="Arial" w:cs="Arial" w:hint="eastAsia"/>
                <w:lang w:val="en-US" w:eastAsia="zh-CN"/>
              </w:rPr>
              <w:t>ZTE</w:t>
            </w:r>
          </w:p>
        </w:tc>
        <w:tc>
          <w:tcPr>
            <w:tcW w:w="1417" w:type="dxa"/>
          </w:tcPr>
          <w:p w14:paraId="31F76F6B" w14:textId="77777777" w:rsidR="006B2DBA" w:rsidRDefault="00E5420B">
            <w:pPr>
              <w:spacing w:before="120" w:after="0"/>
              <w:rPr>
                <w:rFonts w:ascii="Arial" w:hAnsi="Arial" w:cs="Arial"/>
                <w:lang w:val="en-US" w:eastAsia="zh-CN"/>
              </w:rPr>
            </w:pPr>
            <w:r>
              <w:rPr>
                <w:rFonts w:ascii="Arial" w:hAnsi="Arial" w:cs="Arial"/>
                <w:lang w:val="en-US"/>
              </w:rPr>
              <w:t>No</w:t>
            </w:r>
          </w:p>
        </w:tc>
        <w:tc>
          <w:tcPr>
            <w:tcW w:w="6277" w:type="dxa"/>
          </w:tcPr>
          <w:p w14:paraId="7C7A303D" w14:textId="77777777" w:rsidR="006B2DBA" w:rsidRDefault="00E5420B">
            <w:pPr>
              <w:spacing w:before="120" w:after="0"/>
              <w:rPr>
                <w:rFonts w:ascii="Arial" w:hAnsi="Arial" w:cs="Arial"/>
                <w:lang w:val="en-US" w:eastAsia="zh-CN"/>
              </w:rPr>
            </w:pPr>
            <w:r>
              <w:rPr>
                <w:rFonts w:ascii="Arial" w:hAnsi="Arial" w:cs="Arial"/>
                <w:lang w:val="en-US"/>
              </w:rPr>
              <w:t xml:space="preserve">Same view with vivo. </w:t>
            </w:r>
          </w:p>
        </w:tc>
      </w:tr>
      <w:tr w:rsidR="007D0B0D" w14:paraId="5E11DC4A" w14:textId="77777777" w:rsidTr="003436AE">
        <w:tc>
          <w:tcPr>
            <w:tcW w:w="1935" w:type="dxa"/>
          </w:tcPr>
          <w:p w14:paraId="7A25E4D3" w14:textId="77777777" w:rsidR="007D0B0D" w:rsidRDefault="007D0B0D">
            <w:pPr>
              <w:spacing w:before="120" w:after="0"/>
              <w:rPr>
                <w:rFonts w:ascii="Arial" w:eastAsia="SimSun" w:hAnsi="Arial" w:cs="Arial"/>
                <w:lang w:val="en-US" w:eastAsia="zh-CN"/>
              </w:rPr>
            </w:pPr>
            <w:r>
              <w:rPr>
                <w:rFonts w:ascii="Arial" w:eastAsia="SimSun" w:hAnsi="Arial" w:cs="Arial" w:hint="eastAsia"/>
                <w:lang w:val="en-US" w:eastAsia="zh-CN"/>
              </w:rPr>
              <w:lastRenderedPageBreak/>
              <w:t>CATT</w:t>
            </w:r>
          </w:p>
        </w:tc>
        <w:tc>
          <w:tcPr>
            <w:tcW w:w="1417" w:type="dxa"/>
          </w:tcPr>
          <w:p w14:paraId="1AC8794D" w14:textId="77777777" w:rsidR="007D0B0D" w:rsidRPr="007D0B0D" w:rsidRDefault="007D0B0D">
            <w:pPr>
              <w:spacing w:before="120" w:after="0"/>
              <w:rPr>
                <w:rFonts w:ascii="Arial" w:eastAsiaTheme="minorEastAsia" w:hAnsi="Arial" w:cs="Arial"/>
                <w:lang w:val="en-US" w:eastAsia="zh-CN"/>
              </w:rPr>
            </w:pPr>
            <w:proofErr w:type="gramStart"/>
            <w:r>
              <w:rPr>
                <w:rFonts w:ascii="Arial" w:eastAsiaTheme="minorEastAsia" w:hAnsi="Arial" w:cs="Arial" w:hint="eastAsia"/>
                <w:lang w:val="en-US" w:eastAsia="zh-CN"/>
              </w:rPr>
              <w:t>Yes</w:t>
            </w:r>
            <w:proofErr w:type="gramEnd"/>
            <w:r>
              <w:rPr>
                <w:rFonts w:ascii="Arial" w:eastAsiaTheme="minorEastAsia" w:hAnsi="Arial" w:cs="Arial" w:hint="eastAsia"/>
                <w:lang w:val="en-US" w:eastAsia="zh-CN"/>
              </w:rPr>
              <w:t xml:space="preserve"> but </w:t>
            </w:r>
            <w:r w:rsidR="00E5420B">
              <w:rPr>
                <w:rFonts w:ascii="Arial" w:eastAsiaTheme="minorEastAsia" w:hAnsi="Arial" w:cs="Arial" w:hint="eastAsia"/>
                <w:lang w:val="en-US" w:eastAsia="zh-CN"/>
              </w:rPr>
              <w:t xml:space="preserve">use release/setup </w:t>
            </w:r>
            <w:proofErr w:type="spellStart"/>
            <w:r w:rsidR="00E5420B">
              <w:rPr>
                <w:rFonts w:ascii="Arial" w:eastAsiaTheme="minorEastAsia" w:hAnsi="Arial" w:cs="Arial" w:hint="eastAsia"/>
                <w:lang w:val="en-US" w:eastAsia="zh-CN"/>
              </w:rPr>
              <w:t>procdure</w:t>
            </w:r>
            <w:proofErr w:type="spellEnd"/>
          </w:p>
        </w:tc>
        <w:tc>
          <w:tcPr>
            <w:tcW w:w="6277" w:type="dxa"/>
          </w:tcPr>
          <w:p w14:paraId="17E24230" w14:textId="77777777" w:rsidR="007D0B0D" w:rsidRPr="007D0B0D" w:rsidRDefault="007D0B0D" w:rsidP="007D0B0D">
            <w:pPr>
              <w:spacing w:before="120" w:after="0"/>
              <w:rPr>
                <w:rFonts w:ascii="Arial" w:eastAsiaTheme="minorEastAsia" w:hAnsi="Arial" w:cs="Arial"/>
                <w:lang w:val="en-US"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e should support </w:t>
            </w:r>
            <w:r>
              <w:rPr>
                <w:rFonts w:ascii="Arial" w:hAnsi="Arial" w:cs="Arial"/>
                <w:bCs/>
              </w:rPr>
              <w:t>modification to RVQOE configuration</w:t>
            </w:r>
            <w:r>
              <w:rPr>
                <w:rFonts w:ascii="Arial" w:eastAsiaTheme="minorEastAsia" w:hAnsi="Arial" w:cs="Arial" w:hint="eastAsia"/>
                <w:bCs/>
                <w:lang w:eastAsia="zh-CN"/>
              </w:rPr>
              <w:t xml:space="preserve">. But we maybe need not to define </w:t>
            </w:r>
            <w:r>
              <w:rPr>
                <w:rFonts w:ascii="Arial" w:eastAsiaTheme="minorEastAsia" w:hAnsi="Arial" w:cs="Arial"/>
                <w:bCs/>
                <w:lang w:eastAsia="zh-CN"/>
              </w:rPr>
              <w:t>the</w:t>
            </w:r>
            <w:r>
              <w:rPr>
                <w:rFonts w:ascii="Arial" w:eastAsiaTheme="minorEastAsia" w:hAnsi="Arial" w:cs="Arial" w:hint="eastAsia"/>
                <w:bCs/>
                <w:lang w:eastAsia="zh-CN"/>
              </w:rPr>
              <w:t xml:space="preserve"> new message if </w:t>
            </w:r>
            <w:proofErr w:type="gramStart"/>
            <w:r>
              <w:rPr>
                <w:rFonts w:ascii="Arial" w:eastAsiaTheme="minorEastAsia" w:hAnsi="Arial" w:cs="Arial"/>
                <w:bCs/>
                <w:lang w:eastAsia="zh-CN"/>
              </w:rPr>
              <w:t>the</w:t>
            </w:r>
            <w:r>
              <w:rPr>
                <w:rFonts w:ascii="Arial" w:eastAsiaTheme="minorEastAsia" w:hAnsi="Arial" w:cs="Arial" w:hint="eastAsia"/>
                <w:bCs/>
                <w:lang w:eastAsia="zh-CN"/>
              </w:rPr>
              <w:t xml:space="preserve"> we</w:t>
            </w:r>
            <w:proofErr w:type="gramEnd"/>
            <w:r>
              <w:rPr>
                <w:rFonts w:ascii="Arial" w:eastAsiaTheme="minorEastAsia" w:hAnsi="Arial" w:cs="Arial" w:hint="eastAsia"/>
                <w:bCs/>
                <w:lang w:eastAsia="zh-CN"/>
              </w:rPr>
              <w:t xml:space="preserve"> don</w:t>
            </w:r>
            <w:r>
              <w:rPr>
                <w:rFonts w:ascii="Arial" w:eastAsiaTheme="minorEastAsia" w:hAnsi="Arial" w:cs="Arial"/>
                <w:bCs/>
                <w:lang w:eastAsia="zh-CN"/>
              </w:rPr>
              <w:t>’</w:t>
            </w:r>
            <w:r>
              <w:rPr>
                <w:rFonts w:ascii="Arial" w:eastAsiaTheme="minorEastAsia" w:hAnsi="Arial" w:cs="Arial" w:hint="eastAsia"/>
                <w:bCs/>
                <w:lang w:eastAsia="zh-CN"/>
              </w:rPr>
              <w:t xml:space="preserve">t define new message for </w:t>
            </w:r>
            <w:r>
              <w:rPr>
                <w:rFonts w:ascii="Arial" w:eastAsiaTheme="minorEastAsia" w:hAnsi="Arial" w:cs="Arial"/>
                <w:bCs/>
                <w:lang w:eastAsia="zh-CN"/>
              </w:rPr>
              <w:t>legacy</w:t>
            </w:r>
            <w:r>
              <w:rPr>
                <w:rFonts w:ascii="Arial" w:eastAsiaTheme="minorEastAsia" w:hAnsi="Arial" w:cs="Arial" w:hint="eastAsia"/>
                <w:bCs/>
                <w:lang w:eastAsia="zh-CN"/>
              </w:rPr>
              <w:t xml:space="preserve"> </w:t>
            </w:r>
            <w:proofErr w:type="spellStart"/>
            <w:r>
              <w:rPr>
                <w:rFonts w:ascii="Arial" w:eastAsiaTheme="minorEastAsia" w:hAnsi="Arial" w:cs="Arial" w:hint="eastAsia"/>
                <w:bCs/>
                <w:lang w:eastAsia="zh-CN"/>
              </w:rPr>
              <w:t>QoE</w:t>
            </w:r>
            <w:proofErr w:type="spellEnd"/>
            <w:r>
              <w:rPr>
                <w:rFonts w:ascii="Arial" w:eastAsiaTheme="minorEastAsia" w:hAnsi="Arial" w:cs="Arial" w:hint="eastAsia"/>
                <w:bCs/>
                <w:lang w:eastAsia="zh-CN"/>
              </w:rPr>
              <w:t xml:space="preserve">. We may use release/setup to perform modification </w:t>
            </w:r>
          </w:p>
        </w:tc>
      </w:tr>
      <w:tr w:rsidR="00804BA7" w14:paraId="77E3BF8F" w14:textId="77777777" w:rsidTr="003436AE">
        <w:tc>
          <w:tcPr>
            <w:tcW w:w="1935" w:type="dxa"/>
          </w:tcPr>
          <w:p w14:paraId="6E3CED34" w14:textId="77777777" w:rsidR="00804BA7" w:rsidRDefault="00804BA7" w:rsidP="00804BA7">
            <w:pPr>
              <w:spacing w:before="120" w:after="0"/>
              <w:rPr>
                <w:rFonts w:ascii="Arial" w:eastAsia="SimSun" w:hAnsi="Arial" w:cs="Arial"/>
                <w:lang w:val="en-US" w:eastAsia="zh-CN"/>
              </w:rPr>
            </w:pPr>
            <w:r>
              <w:rPr>
                <w:rFonts w:ascii="Arial" w:eastAsia="SimSun" w:hAnsi="Arial" w:cs="Arial"/>
                <w:lang w:val="en-US" w:eastAsia="zh-CN"/>
              </w:rPr>
              <w:t>Nokia</w:t>
            </w:r>
          </w:p>
        </w:tc>
        <w:tc>
          <w:tcPr>
            <w:tcW w:w="1417" w:type="dxa"/>
          </w:tcPr>
          <w:p w14:paraId="3264DA6E" w14:textId="77777777" w:rsidR="00804BA7" w:rsidRDefault="00804BA7" w:rsidP="00804BA7">
            <w:pPr>
              <w:spacing w:before="120" w:after="0"/>
              <w:rPr>
                <w:rFonts w:ascii="Arial" w:eastAsiaTheme="minorEastAsia" w:hAnsi="Arial" w:cs="Arial"/>
                <w:lang w:val="en-US" w:eastAsia="zh-CN"/>
              </w:rPr>
            </w:pPr>
            <w:r>
              <w:rPr>
                <w:rFonts w:ascii="Arial" w:eastAsiaTheme="minorEastAsia" w:hAnsi="Arial" w:cs="Arial"/>
                <w:lang w:val="en-US" w:eastAsia="zh-CN"/>
              </w:rPr>
              <w:t>No</w:t>
            </w:r>
          </w:p>
        </w:tc>
        <w:tc>
          <w:tcPr>
            <w:tcW w:w="6277" w:type="dxa"/>
          </w:tcPr>
          <w:p w14:paraId="621C6F39" w14:textId="77777777" w:rsidR="00804BA7" w:rsidRDefault="00804BA7" w:rsidP="00804BA7">
            <w:pPr>
              <w:spacing w:before="120" w:after="0"/>
              <w:rPr>
                <w:rFonts w:ascii="Arial" w:eastAsiaTheme="minorEastAsia" w:hAnsi="Arial" w:cs="Arial"/>
                <w:bCs/>
                <w:lang w:eastAsia="zh-CN"/>
              </w:rPr>
            </w:pPr>
            <w:r>
              <w:rPr>
                <w:rFonts w:ascii="Arial" w:hAnsi="Arial" w:cs="Arial"/>
                <w:lang w:val="en-US"/>
              </w:rPr>
              <w:t xml:space="preserve">Agree with vivo. It is still a question whether such configuration changes will be allowed for ongoing QMC session (not allowed for legacy QMC as per </w:t>
            </w:r>
            <w:proofErr w:type="gramStart"/>
            <w:r>
              <w:rPr>
                <w:rFonts w:ascii="Arial" w:hAnsi="Arial" w:cs="Arial"/>
                <w:lang w:val="en-US"/>
              </w:rPr>
              <w:t>reply</w:t>
            </w:r>
            <w:proofErr w:type="gramEnd"/>
            <w:r>
              <w:rPr>
                <w:rFonts w:ascii="Arial" w:hAnsi="Arial" w:cs="Arial"/>
                <w:lang w:val="en-US"/>
              </w:rPr>
              <w:t xml:space="preserve"> LS from SA4 in S4-211248).</w:t>
            </w:r>
          </w:p>
        </w:tc>
      </w:tr>
      <w:tr w:rsidR="00032904" w14:paraId="2B19CA3D" w14:textId="77777777" w:rsidTr="003436AE">
        <w:tc>
          <w:tcPr>
            <w:tcW w:w="1935" w:type="dxa"/>
          </w:tcPr>
          <w:p w14:paraId="7738D9B1" w14:textId="77777777" w:rsidR="00032904" w:rsidRDefault="00032904" w:rsidP="00804BA7">
            <w:pPr>
              <w:spacing w:before="120" w:after="0"/>
              <w:rPr>
                <w:rFonts w:ascii="Arial" w:eastAsia="SimSun" w:hAnsi="Arial" w:cs="Arial"/>
                <w:lang w:val="en-US" w:eastAsia="zh-CN"/>
              </w:rPr>
            </w:pPr>
            <w:r>
              <w:rPr>
                <w:rFonts w:ascii="Arial" w:eastAsia="SimSun" w:hAnsi="Arial" w:cs="Arial" w:hint="eastAsia"/>
                <w:lang w:val="en-US" w:eastAsia="zh-CN"/>
              </w:rPr>
              <w:t>O</w:t>
            </w:r>
            <w:r>
              <w:rPr>
                <w:rFonts w:ascii="Arial" w:eastAsia="SimSun" w:hAnsi="Arial" w:cs="Arial"/>
                <w:lang w:val="en-US" w:eastAsia="zh-CN"/>
              </w:rPr>
              <w:t>PPO</w:t>
            </w:r>
          </w:p>
        </w:tc>
        <w:tc>
          <w:tcPr>
            <w:tcW w:w="1417" w:type="dxa"/>
          </w:tcPr>
          <w:p w14:paraId="5B04482C" w14:textId="77777777" w:rsidR="00032904" w:rsidRDefault="00032904" w:rsidP="00804BA7">
            <w:pPr>
              <w:spacing w:before="120" w:after="0"/>
              <w:rPr>
                <w:rFonts w:ascii="Arial" w:eastAsiaTheme="minorEastAsia" w:hAnsi="Arial" w:cs="Arial"/>
                <w:lang w:val="en-US" w:eastAsia="zh-CN"/>
              </w:rPr>
            </w:pPr>
            <w:r>
              <w:rPr>
                <w:rFonts w:ascii="Arial" w:eastAsiaTheme="minorEastAsia" w:hAnsi="Arial" w:cs="Arial" w:hint="eastAsia"/>
                <w:lang w:val="en-US" w:eastAsia="zh-CN"/>
              </w:rPr>
              <w:t>N</w:t>
            </w:r>
            <w:r>
              <w:rPr>
                <w:rFonts w:ascii="Arial" w:eastAsiaTheme="minorEastAsia" w:hAnsi="Arial" w:cs="Arial"/>
                <w:lang w:val="en-US" w:eastAsia="zh-CN"/>
              </w:rPr>
              <w:t>o</w:t>
            </w:r>
          </w:p>
        </w:tc>
        <w:tc>
          <w:tcPr>
            <w:tcW w:w="6277" w:type="dxa"/>
          </w:tcPr>
          <w:p w14:paraId="4E5196FA" w14:textId="77777777" w:rsidR="00032904" w:rsidRPr="00032904" w:rsidRDefault="00032904" w:rsidP="00804BA7">
            <w:pPr>
              <w:spacing w:before="120" w:after="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uch modification operation will complicate the UE behavior. If the RAN wants to have a metric to be visible, it should be better to configure it as RVQOE when</w:t>
            </w:r>
            <w:r w:rsidR="00907529">
              <w:rPr>
                <w:rFonts w:ascii="Arial" w:eastAsiaTheme="minorEastAsia" w:hAnsi="Arial" w:cs="Arial"/>
                <w:lang w:val="en-US" w:eastAsia="zh-CN"/>
              </w:rPr>
              <w:t xml:space="preserve"> initially</w:t>
            </w:r>
            <w:r>
              <w:rPr>
                <w:rFonts w:ascii="Arial" w:eastAsiaTheme="minorEastAsia" w:hAnsi="Arial" w:cs="Arial"/>
                <w:lang w:val="en-US" w:eastAsia="zh-CN"/>
              </w:rPr>
              <w:t xml:space="preserve"> sending </w:t>
            </w:r>
            <w:proofErr w:type="spellStart"/>
            <w:r>
              <w:rPr>
                <w:rFonts w:ascii="Arial" w:eastAsiaTheme="minorEastAsia" w:hAnsi="Arial" w:cs="Arial"/>
                <w:lang w:val="en-US" w:eastAsia="zh-CN"/>
              </w:rPr>
              <w:t>QoE</w:t>
            </w:r>
            <w:proofErr w:type="spellEnd"/>
            <w:r>
              <w:rPr>
                <w:rFonts w:ascii="Arial" w:eastAsiaTheme="minorEastAsia" w:hAnsi="Arial" w:cs="Arial"/>
                <w:lang w:val="en-US" w:eastAsia="zh-CN"/>
              </w:rPr>
              <w:t xml:space="preserve"> configuration towards the UE. Frequent modification of the RVQOE configuration does bring burden to both UE APP and UE </w:t>
            </w:r>
            <w:r w:rsidR="00907529">
              <w:rPr>
                <w:rFonts w:ascii="Arial" w:eastAsiaTheme="minorEastAsia" w:hAnsi="Arial" w:cs="Arial"/>
                <w:lang w:val="en-US" w:eastAsia="zh-CN"/>
              </w:rPr>
              <w:t>AS layers.</w:t>
            </w:r>
          </w:p>
        </w:tc>
      </w:tr>
      <w:tr w:rsidR="00CE23D8" w14:paraId="6850F7FB" w14:textId="77777777" w:rsidTr="003436AE">
        <w:tc>
          <w:tcPr>
            <w:tcW w:w="1935" w:type="dxa"/>
          </w:tcPr>
          <w:p w14:paraId="177062B3" w14:textId="77777777" w:rsidR="00CE23D8" w:rsidRPr="00CE23D8" w:rsidRDefault="00CE23D8" w:rsidP="00804BA7">
            <w:pPr>
              <w:spacing w:before="120" w:after="0"/>
              <w:rPr>
                <w:rFonts w:ascii="Arial" w:hAnsi="Arial" w:cs="Arial"/>
                <w:lang w:val="en-US" w:eastAsia="ko-KR"/>
              </w:rPr>
            </w:pPr>
            <w:r>
              <w:rPr>
                <w:rFonts w:ascii="Arial" w:hAnsi="Arial" w:cs="Arial" w:hint="eastAsia"/>
                <w:lang w:val="en-US" w:eastAsia="ko-KR"/>
              </w:rPr>
              <w:t>Samsung</w:t>
            </w:r>
          </w:p>
        </w:tc>
        <w:tc>
          <w:tcPr>
            <w:tcW w:w="1417" w:type="dxa"/>
          </w:tcPr>
          <w:p w14:paraId="4D872D04" w14:textId="77777777" w:rsidR="00CE23D8" w:rsidRPr="00CE23D8" w:rsidRDefault="00CE23D8" w:rsidP="00804BA7">
            <w:pPr>
              <w:spacing w:before="120" w:after="0"/>
              <w:rPr>
                <w:rFonts w:ascii="Arial" w:hAnsi="Arial" w:cs="Arial"/>
                <w:lang w:val="en-US" w:eastAsia="ko-KR"/>
              </w:rPr>
            </w:pPr>
            <w:r>
              <w:rPr>
                <w:rFonts w:ascii="Arial" w:hAnsi="Arial" w:cs="Arial" w:hint="eastAsia"/>
                <w:lang w:val="en-US" w:eastAsia="ko-KR"/>
              </w:rPr>
              <w:t>Yes</w:t>
            </w:r>
          </w:p>
        </w:tc>
        <w:tc>
          <w:tcPr>
            <w:tcW w:w="6277" w:type="dxa"/>
          </w:tcPr>
          <w:p w14:paraId="55D6D0F0" w14:textId="77777777" w:rsidR="00CE23D8" w:rsidRDefault="00CE23D8" w:rsidP="00804BA7">
            <w:pPr>
              <w:spacing w:before="120" w:after="0"/>
              <w:rPr>
                <w:rFonts w:ascii="Arial" w:hAnsi="Arial" w:cs="Arial"/>
                <w:lang w:val="en-US" w:eastAsia="ko-KR"/>
              </w:rPr>
            </w:pPr>
            <w:r>
              <w:rPr>
                <w:rFonts w:ascii="Arial" w:hAnsi="Arial" w:cs="Arial" w:hint="eastAsia"/>
                <w:lang w:val="en-US" w:eastAsia="ko-KR"/>
              </w:rPr>
              <w:t>Agree with CATT.</w:t>
            </w:r>
          </w:p>
          <w:p w14:paraId="2D1A62E7" w14:textId="77777777" w:rsidR="00CE23D8" w:rsidRPr="00CE23D8" w:rsidRDefault="00CE23D8" w:rsidP="00CE23D8">
            <w:pPr>
              <w:spacing w:before="120" w:after="0"/>
              <w:rPr>
                <w:rFonts w:ascii="Arial" w:hAnsi="Arial" w:cs="Arial"/>
                <w:lang w:val="en-US" w:eastAsia="ko-KR"/>
              </w:rPr>
            </w:pPr>
            <w:r>
              <w:rPr>
                <w:rFonts w:ascii="Arial" w:hAnsi="Arial" w:cs="Arial"/>
                <w:lang w:val="en-US" w:eastAsia="ko-KR"/>
              </w:rPr>
              <w:t xml:space="preserve">BTW, we have one question with Huawei's example. Is </w:t>
            </w:r>
            <w:proofErr w:type="spellStart"/>
            <w:r>
              <w:rPr>
                <w:rFonts w:ascii="Arial" w:hAnsi="Arial" w:cs="Arial"/>
                <w:lang w:val="en-US" w:eastAsia="ko-KR"/>
              </w:rPr>
              <w:t>RVQoE</w:t>
            </w:r>
            <w:proofErr w:type="spellEnd"/>
            <w:r>
              <w:rPr>
                <w:rFonts w:ascii="Arial" w:hAnsi="Arial" w:cs="Arial"/>
                <w:lang w:val="en-US" w:eastAsia="ko-KR"/>
              </w:rPr>
              <w:t xml:space="preserve"> always a part of legacy </w:t>
            </w:r>
            <w:proofErr w:type="spellStart"/>
            <w:r>
              <w:rPr>
                <w:rFonts w:ascii="Arial" w:hAnsi="Arial" w:cs="Arial"/>
                <w:lang w:val="en-US" w:eastAsia="ko-KR"/>
              </w:rPr>
              <w:t>QoE</w:t>
            </w:r>
            <w:proofErr w:type="spellEnd"/>
            <w:r>
              <w:rPr>
                <w:rFonts w:ascii="Arial" w:hAnsi="Arial" w:cs="Arial"/>
                <w:lang w:val="en-US" w:eastAsia="ko-KR"/>
              </w:rPr>
              <w:t xml:space="preserve">? For example, is it feasible for RAN to configure metric 4 for </w:t>
            </w:r>
            <w:proofErr w:type="spellStart"/>
            <w:r>
              <w:rPr>
                <w:rFonts w:ascii="Arial" w:hAnsi="Arial" w:cs="Arial"/>
                <w:lang w:val="en-US" w:eastAsia="ko-KR"/>
              </w:rPr>
              <w:t>RVQoE</w:t>
            </w:r>
            <w:proofErr w:type="spellEnd"/>
            <w:r>
              <w:rPr>
                <w:rFonts w:ascii="Arial" w:hAnsi="Arial" w:cs="Arial"/>
                <w:lang w:val="en-US" w:eastAsia="ko-KR"/>
              </w:rPr>
              <w:t xml:space="preserve"> while legacy </w:t>
            </w:r>
            <w:proofErr w:type="spellStart"/>
            <w:r>
              <w:rPr>
                <w:rFonts w:ascii="Arial" w:hAnsi="Arial" w:cs="Arial"/>
                <w:lang w:val="en-US" w:eastAsia="ko-KR"/>
              </w:rPr>
              <w:t>QoE</w:t>
            </w:r>
            <w:proofErr w:type="spellEnd"/>
            <w:r>
              <w:rPr>
                <w:rFonts w:ascii="Arial" w:hAnsi="Arial" w:cs="Arial"/>
                <w:lang w:val="en-US" w:eastAsia="ko-KR"/>
              </w:rPr>
              <w:t xml:space="preserve"> metrics are 1,2 and </w:t>
            </w:r>
            <w:proofErr w:type="gramStart"/>
            <w:r>
              <w:rPr>
                <w:rFonts w:ascii="Arial" w:hAnsi="Arial" w:cs="Arial"/>
                <w:lang w:val="en-US" w:eastAsia="ko-KR"/>
              </w:rPr>
              <w:t>3.</w:t>
            </w:r>
            <w:proofErr w:type="gramEnd"/>
          </w:p>
        </w:tc>
      </w:tr>
      <w:tr w:rsidR="003436AE" w14:paraId="49C77525" w14:textId="77777777" w:rsidTr="003436AE">
        <w:tc>
          <w:tcPr>
            <w:tcW w:w="1935" w:type="dxa"/>
          </w:tcPr>
          <w:p w14:paraId="05463DA4" w14:textId="77777777" w:rsidR="003436AE" w:rsidRDefault="003436AE" w:rsidP="003436AE">
            <w:pPr>
              <w:spacing w:before="120" w:after="0"/>
              <w:rPr>
                <w:rFonts w:ascii="Arial" w:hAnsi="Arial" w:cs="Arial"/>
                <w:lang w:val="en-US" w:eastAsia="ko-KR"/>
              </w:rPr>
            </w:pPr>
            <w:r>
              <w:rPr>
                <w:rFonts w:ascii="Arial" w:eastAsia="PMingLiU" w:hAnsi="Arial" w:cs="Arial" w:hint="eastAsia"/>
                <w:lang w:val="en-US" w:eastAsia="zh-TW"/>
              </w:rPr>
              <w:t>I</w:t>
            </w:r>
            <w:r>
              <w:rPr>
                <w:rFonts w:ascii="Arial" w:eastAsia="PMingLiU" w:hAnsi="Arial" w:cs="Arial"/>
                <w:lang w:val="en-US" w:eastAsia="zh-TW"/>
              </w:rPr>
              <w:t>TRI</w:t>
            </w:r>
          </w:p>
        </w:tc>
        <w:tc>
          <w:tcPr>
            <w:tcW w:w="1417" w:type="dxa"/>
          </w:tcPr>
          <w:p w14:paraId="72B76DCE" w14:textId="77777777" w:rsidR="003436AE" w:rsidRDefault="003436AE" w:rsidP="003436AE">
            <w:pPr>
              <w:spacing w:before="120" w:after="0"/>
              <w:rPr>
                <w:rFonts w:ascii="Arial" w:hAnsi="Arial" w:cs="Arial"/>
                <w:lang w:val="en-US" w:eastAsia="ko-KR"/>
              </w:rPr>
            </w:pPr>
            <w:r>
              <w:rPr>
                <w:rFonts w:ascii="Arial" w:eastAsia="PMingLiU" w:hAnsi="Arial" w:cs="Arial" w:hint="eastAsia"/>
                <w:lang w:val="en-US" w:eastAsia="zh-TW"/>
              </w:rPr>
              <w:t>Y</w:t>
            </w:r>
            <w:r>
              <w:rPr>
                <w:rFonts w:ascii="Arial" w:eastAsia="PMingLiU" w:hAnsi="Arial" w:cs="Arial"/>
                <w:lang w:val="en-US" w:eastAsia="zh-TW"/>
              </w:rPr>
              <w:t>es</w:t>
            </w:r>
          </w:p>
        </w:tc>
        <w:tc>
          <w:tcPr>
            <w:tcW w:w="6277" w:type="dxa"/>
          </w:tcPr>
          <w:p w14:paraId="01FC5EA4" w14:textId="77777777" w:rsidR="003436AE" w:rsidRDefault="003436AE" w:rsidP="003436AE">
            <w:pPr>
              <w:spacing w:before="120" w:after="0"/>
              <w:rPr>
                <w:rFonts w:ascii="Arial" w:hAnsi="Arial" w:cs="Arial"/>
                <w:lang w:val="en-US" w:eastAsia="ko-KR"/>
              </w:rPr>
            </w:pPr>
            <w:r>
              <w:rPr>
                <w:rFonts w:ascii="Arial" w:eastAsia="PMingLiU" w:hAnsi="Arial" w:cs="Arial" w:hint="eastAsia"/>
                <w:lang w:val="en-US" w:eastAsia="zh-TW"/>
              </w:rPr>
              <w:t>Si</w:t>
            </w:r>
            <w:r>
              <w:rPr>
                <w:rFonts w:ascii="Arial" w:eastAsia="PMingLiU" w:hAnsi="Arial" w:cs="Arial"/>
                <w:lang w:val="en-US" w:eastAsia="zh-TW"/>
              </w:rPr>
              <w:t xml:space="preserve">nce </w:t>
            </w:r>
            <w:proofErr w:type="spellStart"/>
            <w:r>
              <w:rPr>
                <w:rFonts w:ascii="Arial" w:eastAsia="PMingLiU" w:hAnsi="Arial" w:cs="Arial" w:hint="eastAsia"/>
                <w:lang w:val="en-US" w:eastAsia="zh-TW"/>
              </w:rPr>
              <w:t>R</w:t>
            </w:r>
            <w:r>
              <w:rPr>
                <w:rFonts w:ascii="Arial" w:eastAsia="PMingLiU" w:hAnsi="Arial" w:cs="Arial"/>
                <w:lang w:val="en-US" w:eastAsia="zh-TW"/>
              </w:rPr>
              <w:t>VQoE</w:t>
            </w:r>
            <w:proofErr w:type="spellEnd"/>
            <w:r>
              <w:rPr>
                <w:rFonts w:ascii="Arial" w:eastAsia="PMingLiU" w:hAnsi="Arial" w:cs="Arial"/>
                <w:lang w:val="en-US" w:eastAsia="zh-TW"/>
              </w:rPr>
              <w:t xml:space="preserve"> is used by </w:t>
            </w:r>
            <w:proofErr w:type="spellStart"/>
            <w:r>
              <w:rPr>
                <w:rFonts w:ascii="Arial" w:eastAsia="PMingLiU" w:hAnsi="Arial" w:cs="Arial"/>
                <w:lang w:val="en-US" w:eastAsia="zh-TW"/>
              </w:rPr>
              <w:t>gNB</w:t>
            </w:r>
            <w:proofErr w:type="spellEnd"/>
            <w:r>
              <w:rPr>
                <w:rFonts w:ascii="Arial" w:eastAsia="PMingLiU" w:hAnsi="Arial" w:cs="Arial"/>
                <w:lang w:val="en-US" w:eastAsia="zh-TW"/>
              </w:rPr>
              <w:t xml:space="preserve"> for RAN optimization, we share the same view with Huawei.  </w:t>
            </w:r>
          </w:p>
        </w:tc>
      </w:tr>
      <w:tr w:rsidR="009B28CF" w14:paraId="1C10D16A" w14:textId="77777777" w:rsidTr="003436AE">
        <w:tc>
          <w:tcPr>
            <w:tcW w:w="1935" w:type="dxa"/>
          </w:tcPr>
          <w:p w14:paraId="03E5F5CC" w14:textId="77777777" w:rsidR="009B28CF" w:rsidRPr="009B28CF" w:rsidRDefault="009B28CF"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CMCC</w:t>
            </w:r>
          </w:p>
        </w:tc>
        <w:tc>
          <w:tcPr>
            <w:tcW w:w="1417" w:type="dxa"/>
          </w:tcPr>
          <w:p w14:paraId="28134610" w14:textId="77777777" w:rsidR="009B28CF" w:rsidRPr="009B28CF" w:rsidRDefault="009B28CF"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Yes</w:t>
            </w:r>
          </w:p>
        </w:tc>
        <w:tc>
          <w:tcPr>
            <w:tcW w:w="6277" w:type="dxa"/>
          </w:tcPr>
          <w:p w14:paraId="06739B13" w14:textId="77777777" w:rsidR="009B28CF" w:rsidRDefault="00107762" w:rsidP="003436AE">
            <w:pPr>
              <w:spacing w:before="120" w:after="0"/>
              <w:rPr>
                <w:rFonts w:ascii="Arial" w:eastAsia="PMingLiU" w:hAnsi="Arial" w:cs="Arial"/>
                <w:lang w:val="en-US" w:eastAsia="zh-TW"/>
              </w:rPr>
            </w:pPr>
            <w:r>
              <w:rPr>
                <w:rFonts w:ascii="Arial" w:eastAsiaTheme="minorEastAsia" w:hAnsi="Arial" w:cs="Arial" w:hint="eastAsia"/>
                <w:lang w:val="en-US" w:eastAsia="zh-CN"/>
              </w:rPr>
              <w:t xml:space="preserve">The network should be provided with such </w:t>
            </w:r>
            <w:proofErr w:type="gramStart"/>
            <w:r>
              <w:rPr>
                <w:rFonts w:ascii="Arial" w:eastAsiaTheme="minorEastAsia" w:hAnsi="Arial" w:cs="Arial" w:hint="eastAsia"/>
                <w:lang w:val="en-US" w:eastAsia="zh-CN"/>
              </w:rPr>
              <w:t>flexibility, since</w:t>
            </w:r>
            <w:proofErr w:type="gramEnd"/>
            <w:r>
              <w:rPr>
                <w:rFonts w:ascii="Arial" w:eastAsiaTheme="minorEastAsia" w:hAnsi="Arial" w:cs="Arial" w:hint="eastAsia"/>
                <w:lang w:val="en-US" w:eastAsia="zh-CN"/>
              </w:rPr>
              <w:t xml:space="preserve"> legacy </w:t>
            </w:r>
            <w:proofErr w:type="spellStart"/>
            <w:r>
              <w:rPr>
                <w:rFonts w:ascii="Arial" w:eastAsiaTheme="minorEastAsia" w:hAnsi="Arial" w:cs="Arial" w:hint="eastAsia"/>
                <w:lang w:val="en-US" w:eastAsia="zh-CN"/>
              </w:rPr>
              <w:t>QoE</w:t>
            </w:r>
            <w:proofErr w:type="spellEnd"/>
            <w:r>
              <w:rPr>
                <w:rFonts w:ascii="Arial" w:eastAsiaTheme="minorEastAsia" w:hAnsi="Arial" w:cs="Arial" w:hint="eastAsia"/>
                <w:lang w:val="en-US" w:eastAsia="zh-CN"/>
              </w:rPr>
              <w:t xml:space="preserve"> and </w:t>
            </w:r>
            <w:proofErr w:type="spellStart"/>
            <w:r>
              <w:rPr>
                <w:rFonts w:ascii="Arial" w:eastAsiaTheme="minorEastAsia" w:hAnsi="Arial" w:cs="Arial" w:hint="eastAsia"/>
                <w:lang w:val="en-US" w:eastAsia="zh-CN"/>
              </w:rPr>
              <w:t>RVQoE</w:t>
            </w:r>
            <w:proofErr w:type="spellEnd"/>
            <w:r>
              <w:rPr>
                <w:rFonts w:ascii="Arial" w:eastAsiaTheme="minorEastAsia" w:hAnsi="Arial" w:cs="Arial" w:hint="eastAsia"/>
                <w:lang w:val="en-US" w:eastAsia="zh-CN"/>
              </w:rPr>
              <w:t xml:space="preserve"> serve for different purposes.</w:t>
            </w:r>
          </w:p>
        </w:tc>
      </w:tr>
    </w:tbl>
    <w:p w14:paraId="3E2509DE" w14:textId="77777777" w:rsidR="009D6C19" w:rsidRPr="00EC6243" w:rsidRDefault="009D6C19" w:rsidP="009D6C19">
      <w:pPr>
        <w:spacing w:before="120" w:after="0"/>
        <w:rPr>
          <w:rFonts w:ascii="Arial" w:hAnsi="Arial" w:cs="Arial"/>
        </w:rPr>
      </w:pPr>
      <w:r w:rsidRPr="00EC6243">
        <w:rPr>
          <w:rFonts w:ascii="Arial" w:hAnsi="Arial" w:cs="Arial"/>
        </w:rPr>
        <w:t>Summary,</w:t>
      </w:r>
    </w:p>
    <w:p w14:paraId="26AB44C8" w14:textId="2E95663B" w:rsidR="009D6C19" w:rsidRDefault="009D6C19" w:rsidP="009D6C19">
      <w:pPr>
        <w:spacing w:before="120"/>
        <w:rPr>
          <w:rFonts w:cs="Arial"/>
        </w:rPr>
      </w:pPr>
      <w:r>
        <w:rPr>
          <w:rFonts w:ascii="Arial" w:hAnsi="Arial" w:cs="Arial"/>
        </w:rPr>
        <w:t xml:space="preserve">There is no majority view on whether RVQOE configuration modification should be supported. Some companies </w:t>
      </w:r>
      <w:proofErr w:type="gramStart"/>
      <w:r>
        <w:rPr>
          <w:rFonts w:ascii="Arial" w:hAnsi="Arial" w:cs="Arial"/>
        </w:rPr>
        <w:t>thinks</w:t>
      </w:r>
      <w:proofErr w:type="gramEnd"/>
      <w:r>
        <w:rPr>
          <w:rFonts w:ascii="Arial" w:hAnsi="Arial" w:cs="Arial"/>
        </w:rPr>
        <w:t xml:space="preserve"> RVQOE configuration can be modified along with the legacy if the modification of the legacy one is supported; some companies</w:t>
      </w:r>
      <w:r w:rsidRPr="00FD2452">
        <w:rPr>
          <w:rFonts w:ascii="Arial" w:hAnsi="Arial" w:cs="Arial"/>
          <w:lang w:val="en-US"/>
        </w:rPr>
        <w:t xml:space="preserve"> </w:t>
      </w:r>
      <w:r>
        <w:rPr>
          <w:rFonts w:ascii="Arial" w:hAnsi="Arial" w:cs="Arial"/>
          <w:lang w:val="en-US"/>
        </w:rPr>
        <w:t xml:space="preserve">think it is still a question whether such configuration changes will be allowed for ongoing QMC session; some companies think modification will increase burden to UE. Rapporteur thinks RVQOE configuration is generated by </w:t>
      </w:r>
      <w:proofErr w:type="spellStart"/>
      <w:r>
        <w:rPr>
          <w:rFonts w:ascii="Arial" w:hAnsi="Arial" w:cs="Arial"/>
          <w:lang w:val="en-US"/>
        </w:rPr>
        <w:t>gNB</w:t>
      </w:r>
      <w:proofErr w:type="spellEnd"/>
      <w:r>
        <w:rPr>
          <w:rFonts w:ascii="Arial" w:hAnsi="Arial" w:cs="Arial"/>
          <w:lang w:val="en-US"/>
        </w:rPr>
        <w:t xml:space="preserve"> itself can </w:t>
      </w:r>
      <w:proofErr w:type="spellStart"/>
      <w:proofErr w:type="gramStart"/>
      <w:r>
        <w:rPr>
          <w:rFonts w:ascii="Arial" w:hAnsi="Arial" w:cs="Arial"/>
          <w:lang w:val="en-US"/>
        </w:rPr>
        <w:t>an</w:t>
      </w:r>
      <w:proofErr w:type="spellEnd"/>
      <w:proofErr w:type="gramEnd"/>
      <w:r>
        <w:rPr>
          <w:rFonts w:ascii="Arial" w:hAnsi="Arial" w:cs="Arial"/>
          <w:lang w:val="en-US"/>
        </w:rPr>
        <w:t xml:space="preserve"> be modified by </w:t>
      </w:r>
      <w:proofErr w:type="spellStart"/>
      <w:r>
        <w:rPr>
          <w:rFonts w:ascii="Arial" w:hAnsi="Arial" w:cs="Arial"/>
          <w:lang w:val="en-US"/>
        </w:rPr>
        <w:t>gNB</w:t>
      </w:r>
      <w:proofErr w:type="spellEnd"/>
      <w:r>
        <w:rPr>
          <w:rFonts w:ascii="Arial" w:hAnsi="Arial" w:cs="Arial"/>
          <w:lang w:val="en-US"/>
        </w:rPr>
        <w:t xml:space="preserve"> regardless whether legacy </w:t>
      </w:r>
      <w:proofErr w:type="spellStart"/>
      <w:r>
        <w:rPr>
          <w:rFonts w:ascii="Arial" w:hAnsi="Arial" w:cs="Arial"/>
          <w:lang w:val="en-US"/>
        </w:rPr>
        <w:t>QoE</w:t>
      </w:r>
      <w:proofErr w:type="spellEnd"/>
      <w:r>
        <w:rPr>
          <w:rFonts w:ascii="Arial" w:hAnsi="Arial" w:cs="Arial"/>
          <w:lang w:val="en-US"/>
        </w:rPr>
        <w:t xml:space="preserve"> configuration changes or not. But we need to postpone the discussion since there is no majority view.</w:t>
      </w:r>
    </w:p>
    <w:p w14:paraId="4C3E9B1C" w14:textId="7672A184" w:rsidR="006B2DBA" w:rsidRDefault="00E5420B">
      <w:pPr>
        <w:pStyle w:val="Heading3"/>
        <w:spacing w:after="0"/>
        <w:rPr>
          <w:rFonts w:cs="Arial"/>
        </w:rPr>
      </w:pPr>
      <w:r>
        <w:rPr>
          <w:rFonts w:cs="Arial"/>
        </w:rPr>
        <w:t>3.4 RVQOE report discussion</w:t>
      </w:r>
    </w:p>
    <w:p w14:paraId="18D16594" w14:textId="77777777" w:rsidR="006B2DBA" w:rsidRDefault="00E5420B">
      <w:pPr>
        <w:spacing w:before="120"/>
        <w:rPr>
          <w:rFonts w:ascii="Arial" w:hAnsi="Arial" w:cs="Arial"/>
          <w:b/>
          <w:bCs/>
          <w:u w:val="single"/>
        </w:rPr>
      </w:pPr>
      <w:r>
        <w:rPr>
          <w:rFonts w:ascii="Arial" w:hAnsi="Arial" w:cs="Arial"/>
          <w:b/>
          <w:bCs/>
          <w:u w:val="single"/>
        </w:rPr>
        <w:t>Issue 1: Which SRB is used for RVQOE reporting</w:t>
      </w:r>
    </w:p>
    <w:p w14:paraId="3432A187" w14:textId="77777777" w:rsidR="006B2DBA" w:rsidRDefault="00E5420B">
      <w:pPr>
        <w:spacing w:before="120"/>
        <w:rPr>
          <w:rFonts w:ascii="Arial" w:hAnsi="Arial" w:cs="Arial"/>
        </w:rPr>
      </w:pPr>
      <w:r>
        <w:rPr>
          <w:rFonts w:ascii="Arial" w:hAnsi="Arial" w:cs="Arial"/>
        </w:rPr>
        <w:t>RAN3 discussed this issue but not concluded, so RAN3 asks RAN2 to take this issue into account.</w:t>
      </w:r>
    </w:p>
    <w:p w14:paraId="156B8BD1" w14:textId="77777777" w:rsidR="006B2DBA" w:rsidRDefault="00E5420B">
      <w:pPr>
        <w:spacing w:after="0"/>
        <w:rPr>
          <w:rFonts w:ascii="Arial" w:eastAsia="SimSun" w:hAnsi="Arial" w:cs="Arial"/>
          <w:i/>
          <w:iCs/>
          <w:u w:val="single"/>
          <w:lang w:eastAsia="zh-CN"/>
        </w:rPr>
      </w:pPr>
      <w:r>
        <w:rPr>
          <w:rFonts w:ascii="Arial" w:eastAsia="SimSun" w:hAnsi="Arial" w:cs="Arial"/>
          <w:i/>
          <w:iCs/>
          <w:u w:val="single"/>
          <w:lang w:eastAsia="zh-CN"/>
        </w:rPr>
        <w:t xml:space="preserve">RAN3 is discussing whether RAN visible </w:t>
      </w:r>
      <w:proofErr w:type="spellStart"/>
      <w:r>
        <w:rPr>
          <w:rFonts w:ascii="Arial" w:eastAsia="SimSun" w:hAnsi="Arial" w:cs="Arial"/>
          <w:i/>
          <w:iCs/>
          <w:u w:val="single"/>
          <w:lang w:eastAsia="zh-CN"/>
        </w:rPr>
        <w:t>QoE</w:t>
      </w:r>
      <w:proofErr w:type="spellEnd"/>
      <w:r>
        <w:rPr>
          <w:rFonts w:ascii="Arial" w:eastAsia="SimSun" w:hAnsi="Arial" w:cs="Arial"/>
          <w:i/>
          <w:iCs/>
          <w:u w:val="single"/>
          <w:lang w:eastAsia="zh-CN"/>
        </w:rPr>
        <w:t xml:space="preserve"> metrics and legacy </w:t>
      </w:r>
      <w:proofErr w:type="spellStart"/>
      <w:r>
        <w:rPr>
          <w:rFonts w:ascii="Arial" w:eastAsia="SimSun" w:hAnsi="Arial" w:cs="Arial"/>
          <w:i/>
          <w:iCs/>
          <w:u w:val="single"/>
          <w:lang w:eastAsia="zh-CN"/>
        </w:rPr>
        <w:t>QoE</w:t>
      </w:r>
      <w:proofErr w:type="spellEnd"/>
      <w:r>
        <w:rPr>
          <w:rFonts w:ascii="Arial" w:eastAsia="SimSun" w:hAnsi="Arial" w:cs="Arial"/>
          <w:i/>
          <w:iCs/>
          <w:u w:val="single"/>
          <w:lang w:eastAsia="zh-CN"/>
        </w:rPr>
        <w:t xml:space="preserve"> measurement report can be reported separately, or they should be reported together. RAN3 is also discussing whether RAN visible </w:t>
      </w:r>
      <w:proofErr w:type="spellStart"/>
      <w:r>
        <w:rPr>
          <w:rFonts w:ascii="Arial" w:eastAsia="SimSun" w:hAnsi="Arial" w:cs="Arial"/>
          <w:i/>
          <w:iCs/>
          <w:u w:val="single"/>
          <w:lang w:eastAsia="zh-CN"/>
        </w:rPr>
        <w:t>QoE</w:t>
      </w:r>
      <w:proofErr w:type="spellEnd"/>
      <w:r>
        <w:rPr>
          <w:rFonts w:ascii="Arial" w:eastAsia="SimSun" w:hAnsi="Arial" w:cs="Arial"/>
          <w:i/>
          <w:iCs/>
          <w:u w:val="single"/>
          <w:lang w:eastAsia="zh-CN"/>
        </w:rPr>
        <w:t xml:space="preserve"> reports can be delivered to the RAN with higher priority with respect to legacy </w:t>
      </w:r>
      <w:proofErr w:type="spellStart"/>
      <w:r>
        <w:rPr>
          <w:rFonts w:ascii="Arial" w:eastAsia="SimSun" w:hAnsi="Arial" w:cs="Arial"/>
          <w:i/>
          <w:iCs/>
          <w:u w:val="single"/>
          <w:lang w:eastAsia="zh-CN"/>
        </w:rPr>
        <w:t>QoE</w:t>
      </w:r>
      <w:proofErr w:type="spellEnd"/>
      <w:r>
        <w:rPr>
          <w:rFonts w:ascii="Arial" w:eastAsia="SimSun" w:hAnsi="Arial" w:cs="Arial"/>
          <w:i/>
          <w:iCs/>
          <w:u w:val="single"/>
          <w:lang w:eastAsia="zh-CN"/>
        </w:rPr>
        <w:t xml:space="preserve"> measurement report. To help the discussion, RAN3 wants to check with RAN2 on the potential solutions:</w:t>
      </w:r>
    </w:p>
    <w:p w14:paraId="59DF873F" w14:textId="77777777" w:rsidR="006B2DBA" w:rsidRDefault="00E5420B">
      <w:pPr>
        <w:pStyle w:val="ListParagraph"/>
        <w:numPr>
          <w:ilvl w:val="0"/>
          <w:numId w:val="8"/>
        </w:numPr>
        <w:spacing w:after="160" w:line="259" w:lineRule="auto"/>
        <w:rPr>
          <w:rFonts w:ascii="Arial" w:eastAsia="SimSun" w:hAnsi="Arial" w:cs="Arial"/>
          <w:i/>
          <w:iCs/>
          <w:u w:val="single"/>
        </w:rPr>
      </w:pPr>
      <w:r>
        <w:rPr>
          <w:rFonts w:ascii="Arial" w:eastAsia="SimSun" w:hAnsi="Arial" w:cs="Arial"/>
          <w:i/>
          <w:iCs/>
          <w:u w:val="single"/>
        </w:rPr>
        <w:t xml:space="preserve">Whether RAN visible </w:t>
      </w:r>
      <w:proofErr w:type="spellStart"/>
      <w:r>
        <w:rPr>
          <w:rFonts w:ascii="Arial" w:eastAsia="SimSun" w:hAnsi="Arial" w:cs="Arial"/>
          <w:i/>
          <w:iCs/>
          <w:u w:val="single"/>
        </w:rPr>
        <w:t>QoE</w:t>
      </w:r>
      <w:proofErr w:type="spellEnd"/>
      <w:r>
        <w:rPr>
          <w:rFonts w:ascii="Arial" w:eastAsia="SimSun" w:hAnsi="Arial" w:cs="Arial"/>
          <w:i/>
          <w:iCs/>
          <w:u w:val="single"/>
        </w:rPr>
        <w:t xml:space="preserve"> be reported over high-priority SRB (SRB1 or SRB3) while legacy </w:t>
      </w:r>
      <w:proofErr w:type="spellStart"/>
      <w:r>
        <w:rPr>
          <w:rFonts w:ascii="Arial" w:eastAsia="SimSun" w:hAnsi="Arial" w:cs="Arial"/>
          <w:i/>
          <w:iCs/>
          <w:u w:val="single"/>
        </w:rPr>
        <w:t>QoE</w:t>
      </w:r>
      <w:proofErr w:type="spellEnd"/>
      <w:r>
        <w:rPr>
          <w:rFonts w:ascii="Arial" w:eastAsia="SimSun" w:hAnsi="Arial" w:cs="Arial"/>
          <w:i/>
          <w:iCs/>
          <w:u w:val="single"/>
        </w:rPr>
        <w:t xml:space="preserve"> still be reported over SRB4.</w:t>
      </w:r>
    </w:p>
    <w:p w14:paraId="6F54702C" w14:textId="77777777" w:rsidR="006B2DBA" w:rsidRDefault="00E5420B">
      <w:pPr>
        <w:pStyle w:val="ListParagraph"/>
        <w:numPr>
          <w:ilvl w:val="0"/>
          <w:numId w:val="8"/>
        </w:numPr>
        <w:spacing w:after="160" w:line="259" w:lineRule="auto"/>
        <w:rPr>
          <w:rFonts w:ascii="Arial" w:eastAsia="SimSun" w:hAnsi="Arial" w:cs="Arial"/>
          <w:i/>
          <w:iCs/>
          <w:u w:val="single"/>
        </w:rPr>
      </w:pPr>
      <w:r>
        <w:rPr>
          <w:rFonts w:ascii="Arial" w:eastAsia="SimSun" w:hAnsi="Arial" w:cs="Arial"/>
          <w:i/>
          <w:iCs/>
          <w:u w:val="single"/>
        </w:rPr>
        <w:t xml:space="preserve">Or whether low-priority SRB (SRB4) should be used for RAN visible </w:t>
      </w:r>
      <w:proofErr w:type="spellStart"/>
      <w:r>
        <w:rPr>
          <w:rFonts w:ascii="Arial" w:eastAsia="SimSun" w:hAnsi="Arial" w:cs="Arial"/>
          <w:i/>
          <w:iCs/>
          <w:u w:val="single"/>
        </w:rPr>
        <w:t>QoE</w:t>
      </w:r>
      <w:proofErr w:type="spellEnd"/>
      <w:r>
        <w:rPr>
          <w:rFonts w:ascii="Arial" w:eastAsia="SimSun" w:hAnsi="Arial" w:cs="Arial"/>
          <w:i/>
          <w:iCs/>
          <w:u w:val="single"/>
        </w:rPr>
        <w:t xml:space="preserve"> as well.</w:t>
      </w:r>
    </w:p>
    <w:p w14:paraId="15604498" w14:textId="77777777" w:rsidR="006B2DBA" w:rsidRDefault="00E5420B">
      <w:pPr>
        <w:spacing w:before="120"/>
        <w:rPr>
          <w:rFonts w:ascii="Arial" w:hAnsi="Arial" w:cs="Arial"/>
        </w:rPr>
      </w:pPr>
      <w:r>
        <w:rPr>
          <w:rFonts w:ascii="Arial" w:hAnsi="Arial" w:cs="Arial"/>
        </w:rPr>
        <w:t xml:space="preserve"> There are several alternatives proposed on which SRB should be used to transmit RVQOE reporting.</w:t>
      </w:r>
    </w:p>
    <w:p w14:paraId="29343165" w14:textId="77777777" w:rsidR="006B2DBA" w:rsidRDefault="00E5420B">
      <w:pPr>
        <w:pStyle w:val="ListParagraph"/>
        <w:numPr>
          <w:ilvl w:val="1"/>
          <w:numId w:val="5"/>
        </w:numPr>
        <w:spacing w:before="120"/>
        <w:rPr>
          <w:rFonts w:ascii="Arial" w:hAnsi="Arial" w:cs="Arial"/>
        </w:rPr>
      </w:pPr>
      <w:r>
        <w:rPr>
          <w:rFonts w:ascii="Arial" w:hAnsi="Arial" w:cs="Arial"/>
        </w:rPr>
        <w:t xml:space="preserve">Alt 1: Using SRB4, proposed in contribution [3][8], reason is that it is not clear how to use RVQOE and RVQOE is not treated higher priority than legacy </w:t>
      </w:r>
      <w:proofErr w:type="spellStart"/>
      <w:r>
        <w:rPr>
          <w:rFonts w:ascii="Arial" w:hAnsi="Arial" w:cs="Arial"/>
        </w:rPr>
        <w:t>QoE</w:t>
      </w:r>
      <w:proofErr w:type="spellEnd"/>
      <w:r>
        <w:rPr>
          <w:rFonts w:ascii="Arial" w:hAnsi="Arial" w:cs="Arial"/>
        </w:rPr>
        <w:t xml:space="preserve"> reporting.</w:t>
      </w:r>
    </w:p>
    <w:p w14:paraId="5257AFAE" w14:textId="77777777" w:rsidR="006B2DBA" w:rsidRDefault="00E5420B">
      <w:pPr>
        <w:pStyle w:val="ListParagraph"/>
        <w:numPr>
          <w:ilvl w:val="1"/>
          <w:numId w:val="5"/>
        </w:numPr>
        <w:spacing w:before="120"/>
        <w:rPr>
          <w:rFonts w:ascii="Arial" w:hAnsi="Arial" w:cs="Arial"/>
        </w:rPr>
      </w:pPr>
      <w:r>
        <w:rPr>
          <w:rFonts w:ascii="Arial" w:hAnsi="Arial" w:cs="Arial"/>
        </w:rPr>
        <w:t>Alt 2: Using SRB1, proposed in contribution [5], intention is to be used for real-time optimization for RAN.</w:t>
      </w:r>
    </w:p>
    <w:p w14:paraId="08FB84B3" w14:textId="77777777" w:rsidR="006B2DBA" w:rsidRDefault="00E5420B">
      <w:pPr>
        <w:pStyle w:val="ListParagraph"/>
        <w:numPr>
          <w:ilvl w:val="1"/>
          <w:numId w:val="5"/>
        </w:numPr>
        <w:spacing w:before="120"/>
        <w:rPr>
          <w:rFonts w:ascii="Arial" w:hAnsi="Arial" w:cs="Arial"/>
        </w:rPr>
      </w:pPr>
      <w:r>
        <w:rPr>
          <w:rFonts w:ascii="Arial" w:hAnsi="Arial" w:cs="Arial"/>
        </w:rPr>
        <w:lastRenderedPageBreak/>
        <w:t>Alt 3: Using SRB2, proposed in contribution [2], intention is to be used for real-time optimization for RAN but not critical as SRB1.</w:t>
      </w:r>
    </w:p>
    <w:p w14:paraId="341E7C61" w14:textId="77777777" w:rsidR="006B2DBA" w:rsidRDefault="00E5420B">
      <w:pPr>
        <w:spacing w:before="120"/>
        <w:rPr>
          <w:rFonts w:ascii="Arial" w:hAnsi="Arial" w:cs="Arial"/>
        </w:rPr>
      </w:pPr>
      <w:proofErr w:type="gramStart"/>
      <w:r>
        <w:rPr>
          <w:rFonts w:ascii="Arial" w:hAnsi="Arial" w:cs="Arial"/>
        </w:rPr>
        <w:t>Companies</w:t>
      </w:r>
      <w:proofErr w:type="gramEnd"/>
      <w:r>
        <w:rPr>
          <w:rFonts w:ascii="Arial" w:hAnsi="Arial" w:cs="Arial"/>
        </w:rPr>
        <w:t xml:space="preserve"> please provide views on which SRB should be used to transmit RVQOE report.</w:t>
      </w:r>
    </w:p>
    <w:tbl>
      <w:tblPr>
        <w:tblStyle w:val="TableGrid"/>
        <w:tblW w:w="0" w:type="auto"/>
        <w:tblLook w:val="04A0" w:firstRow="1" w:lastRow="0" w:firstColumn="1" w:lastColumn="0" w:noHBand="0" w:noVBand="1"/>
      </w:tblPr>
      <w:tblGrid>
        <w:gridCol w:w="1955"/>
        <w:gridCol w:w="1317"/>
        <w:gridCol w:w="6357"/>
      </w:tblGrid>
      <w:tr w:rsidR="006B2DBA" w14:paraId="3ED54150" w14:textId="77777777" w:rsidTr="00C562D5">
        <w:tc>
          <w:tcPr>
            <w:tcW w:w="1955" w:type="dxa"/>
          </w:tcPr>
          <w:p w14:paraId="1096554E" w14:textId="77777777" w:rsidR="006B2DBA" w:rsidRDefault="00E5420B">
            <w:pPr>
              <w:spacing w:before="120" w:after="0"/>
              <w:jc w:val="center"/>
              <w:rPr>
                <w:rFonts w:ascii="Arial" w:hAnsi="Arial" w:cs="Arial"/>
                <w:b/>
              </w:rPr>
            </w:pPr>
            <w:r>
              <w:rPr>
                <w:rFonts w:ascii="Arial" w:hAnsi="Arial" w:cs="Arial"/>
                <w:b/>
              </w:rPr>
              <w:t>Company</w:t>
            </w:r>
          </w:p>
        </w:tc>
        <w:tc>
          <w:tcPr>
            <w:tcW w:w="1317" w:type="dxa"/>
          </w:tcPr>
          <w:p w14:paraId="7253506C" w14:textId="77777777" w:rsidR="006B2DBA" w:rsidRDefault="00E5420B">
            <w:pPr>
              <w:spacing w:before="120" w:after="0"/>
              <w:jc w:val="center"/>
              <w:rPr>
                <w:rFonts w:ascii="Arial" w:hAnsi="Arial" w:cs="Arial"/>
                <w:b/>
              </w:rPr>
            </w:pPr>
            <w:r>
              <w:rPr>
                <w:rFonts w:ascii="Arial" w:hAnsi="Arial" w:cs="Arial"/>
                <w:b/>
              </w:rPr>
              <w:t>Yes/No</w:t>
            </w:r>
          </w:p>
        </w:tc>
        <w:tc>
          <w:tcPr>
            <w:tcW w:w="6357" w:type="dxa"/>
          </w:tcPr>
          <w:p w14:paraId="01413D31" w14:textId="77777777" w:rsidR="006B2DBA" w:rsidRDefault="00E5420B">
            <w:pPr>
              <w:spacing w:before="120" w:after="0"/>
              <w:jc w:val="center"/>
              <w:rPr>
                <w:rFonts w:ascii="Arial" w:hAnsi="Arial" w:cs="Arial"/>
                <w:b/>
              </w:rPr>
            </w:pPr>
            <w:r>
              <w:rPr>
                <w:rFonts w:ascii="Arial" w:hAnsi="Arial" w:cs="Arial"/>
                <w:b/>
              </w:rPr>
              <w:t>Additional explanations</w:t>
            </w:r>
          </w:p>
        </w:tc>
      </w:tr>
      <w:tr w:rsidR="006B2DBA" w14:paraId="72343923" w14:textId="77777777" w:rsidTr="00C562D5">
        <w:tc>
          <w:tcPr>
            <w:tcW w:w="1955" w:type="dxa"/>
          </w:tcPr>
          <w:p w14:paraId="163782F7" w14:textId="77777777" w:rsidR="006B2DBA" w:rsidRDefault="00E5420B">
            <w:pPr>
              <w:spacing w:before="120" w:after="0"/>
              <w:rPr>
                <w:rFonts w:ascii="Arial" w:hAnsi="Arial" w:cs="Arial"/>
              </w:rPr>
            </w:pPr>
            <w:r>
              <w:rPr>
                <w:rFonts w:ascii="Arial" w:hAnsi="Arial" w:cs="Arial" w:hint="eastAsia"/>
                <w:lang w:eastAsia="ko-KR"/>
              </w:rPr>
              <w:t>LGE</w:t>
            </w:r>
          </w:p>
        </w:tc>
        <w:tc>
          <w:tcPr>
            <w:tcW w:w="1317" w:type="dxa"/>
          </w:tcPr>
          <w:p w14:paraId="6AA8080F" w14:textId="77777777" w:rsidR="006B2DBA" w:rsidRDefault="00E5420B">
            <w:pPr>
              <w:spacing w:before="120" w:after="0"/>
              <w:rPr>
                <w:rFonts w:ascii="Arial" w:hAnsi="Arial" w:cs="Arial"/>
              </w:rPr>
            </w:pPr>
            <w:r>
              <w:rPr>
                <w:rFonts w:ascii="Arial" w:hAnsi="Arial" w:cs="Arial"/>
                <w:lang w:eastAsia="ko-KR"/>
              </w:rPr>
              <w:t>Alt1: SRB4</w:t>
            </w:r>
          </w:p>
        </w:tc>
        <w:tc>
          <w:tcPr>
            <w:tcW w:w="6357" w:type="dxa"/>
          </w:tcPr>
          <w:p w14:paraId="4B4A087B" w14:textId="77777777" w:rsidR="006B2DBA" w:rsidRDefault="00E5420B">
            <w:pPr>
              <w:spacing w:before="120" w:after="0"/>
              <w:rPr>
                <w:rFonts w:ascii="Arial" w:hAnsi="Arial" w:cs="Arial"/>
              </w:rPr>
            </w:pPr>
            <w:r>
              <w:rPr>
                <w:rFonts w:ascii="Arial" w:hAnsi="Arial" w:cs="Arial"/>
              </w:rPr>
              <w:t>It is not clear how to use RVQOE.</w:t>
            </w:r>
          </w:p>
        </w:tc>
      </w:tr>
      <w:tr w:rsidR="006B2DBA" w14:paraId="28BCFF6C" w14:textId="77777777" w:rsidTr="00C562D5">
        <w:tc>
          <w:tcPr>
            <w:tcW w:w="1955" w:type="dxa"/>
          </w:tcPr>
          <w:p w14:paraId="5880E77A" w14:textId="77777777" w:rsidR="006B2DBA" w:rsidRDefault="00E5420B">
            <w:pPr>
              <w:spacing w:before="120" w:after="0"/>
              <w:rPr>
                <w:rFonts w:ascii="Arial" w:hAnsi="Arial" w:cs="Arial"/>
              </w:rPr>
            </w:pPr>
            <w:r>
              <w:rPr>
                <w:rFonts w:ascii="Arial" w:hAnsi="Arial" w:cs="Arial"/>
              </w:rPr>
              <w:t>vivo</w:t>
            </w:r>
          </w:p>
        </w:tc>
        <w:tc>
          <w:tcPr>
            <w:tcW w:w="1317" w:type="dxa"/>
          </w:tcPr>
          <w:p w14:paraId="643D2596" w14:textId="77777777" w:rsidR="006B2DBA" w:rsidRDefault="00E5420B">
            <w:pPr>
              <w:spacing w:before="120" w:after="0"/>
              <w:rPr>
                <w:rFonts w:ascii="Arial" w:hAnsi="Arial" w:cs="Arial"/>
              </w:rPr>
            </w:pPr>
            <w:r>
              <w:rPr>
                <w:rFonts w:ascii="Arial" w:hAnsi="Arial" w:cs="Arial"/>
              </w:rPr>
              <w:t>SRB4</w:t>
            </w:r>
          </w:p>
        </w:tc>
        <w:tc>
          <w:tcPr>
            <w:tcW w:w="6357" w:type="dxa"/>
          </w:tcPr>
          <w:p w14:paraId="18D7C569" w14:textId="77777777" w:rsidR="006B2DBA" w:rsidRDefault="00E5420B">
            <w:pPr>
              <w:spacing w:before="120" w:after="0"/>
              <w:rPr>
                <w:rFonts w:ascii="Arial" w:hAnsi="Arial" w:cs="Arial"/>
              </w:rPr>
            </w:pPr>
            <w:r>
              <w:rPr>
                <w:rFonts w:ascii="Arial" w:hAnsi="Arial" w:cs="Arial"/>
              </w:rPr>
              <w:t xml:space="preserve">As the selective pause of different </w:t>
            </w:r>
            <w:proofErr w:type="spellStart"/>
            <w:r>
              <w:rPr>
                <w:rFonts w:ascii="Arial" w:hAnsi="Arial" w:cs="Arial"/>
              </w:rPr>
              <w:t>QoE</w:t>
            </w:r>
            <w:proofErr w:type="spellEnd"/>
            <w:r>
              <w:rPr>
                <w:rFonts w:ascii="Arial" w:hAnsi="Arial" w:cs="Arial"/>
              </w:rPr>
              <w:t xml:space="preserve"> report is supported, the report with real-time requirement can be feedback without pause. No need to further enhance, otherwise, too much spec impact.</w:t>
            </w:r>
          </w:p>
        </w:tc>
      </w:tr>
      <w:tr w:rsidR="006B2DBA" w14:paraId="4F373379" w14:textId="77777777" w:rsidTr="00C562D5">
        <w:tc>
          <w:tcPr>
            <w:tcW w:w="1955" w:type="dxa"/>
          </w:tcPr>
          <w:p w14:paraId="759FA780" w14:textId="77777777" w:rsidR="006B2DBA" w:rsidRDefault="00E5420B">
            <w:pPr>
              <w:spacing w:before="120" w:after="0"/>
              <w:rPr>
                <w:rFonts w:ascii="Arial" w:hAnsi="Arial" w:cs="Arial"/>
              </w:rPr>
            </w:pPr>
            <w:r>
              <w:rPr>
                <w:rFonts w:ascii="Arial" w:hAnsi="Arial" w:cs="Arial"/>
              </w:rPr>
              <w:t>Qualcomm</w:t>
            </w:r>
          </w:p>
        </w:tc>
        <w:tc>
          <w:tcPr>
            <w:tcW w:w="1317" w:type="dxa"/>
          </w:tcPr>
          <w:p w14:paraId="08E9CE77" w14:textId="77777777" w:rsidR="006B2DBA" w:rsidRDefault="00E5420B">
            <w:pPr>
              <w:spacing w:before="120" w:after="0"/>
              <w:rPr>
                <w:rFonts w:ascii="Arial" w:hAnsi="Arial" w:cs="Arial"/>
              </w:rPr>
            </w:pPr>
            <w:r>
              <w:rPr>
                <w:rFonts w:ascii="Arial" w:hAnsi="Arial" w:cs="Arial"/>
              </w:rPr>
              <w:t>SRB4</w:t>
            </w:r>
          </w:p>
        </w:tc>
        <w:tc>
          <w:tcPr>
            <w:tcW w:w="6357" w:type="dxa"/>
          </w:tcPr>
          <w:p w14:paraId="0CA2738A" w14:textId="77777777" w:rsidR="006B2DBA" w:rsidRDefault="00E5420B">
            <w:pPr>
              <w:spacing w:before="120" w:after="0"/>
              <w:rPr>
                <w:rFonts w:ascii="Arial" w:hAnsi="Arial" w:cs="Arial"/>
              </w:rPr>
            </w:pPr>
            <w:r>
              <w:rPr>
                <w:rFonts w:ascii="Arial" w:hAnsi="Arial" w:cs="Arial"/>
              </w:rPr>
              <w:t xml:space="preserve">It is not clear how to use RVQOE and there is no clear motivation RVQOE is treated higher priority than legacy </w:t>
            </w:r>
            <w:proofErr w:type="spellStart"/>
            <w:r>
              <w:rPr>
                <w:rFonts w:ascii="Arial" w:hAnsi="Arial" w:cs="Arial"/>
              </w:rPr>
              <w:t>QoE</w:t>
            </w:r>
            <w:proofErr w:type="spellEnd"/>
            <w:r>
              <w:rPr>
                <w:rFonts w:ascii="Arial" w:hAnsi="Arial" w:cs="Arial"/>
              </w:rPr>
              <w:t xml:space="preserve"> reporting.</w:t>
            </w:r>
          </w:p>
        </w:tc>
      </w:tr>
      <w:tr w:rsidR="006B2DBA" w14:paraId="404D3690" w14:textId="77777777" w:rsidTr="00C562D5">
        <w:tc>
          <w:tcPr>
            <w:tcW w:w="1955" w:type="dxa"/>
          </w:tcPr>
          <w:p w14:paraId="13BE8798" w14:textId="77777777" w:rsidR="006B2DBA" w:rsidRDefault="00E5420B">
            <w:pPr>
              <w:spacing w:before="120" w:after="0"/>
              <w:rPr>
                <w:rFonts w:ascii="Arial" w:hAnsi="Arial" w:cs="Arial"/>
              </w:rPr>
            </w:pPr>
            <w:r>
              <w:rPr>
                <w:rFonts w:ascii="Arial" w:hAnsi="Arial" w:cs="Arial"/>
              </w:rPr>
              <w:t>Ericsson</w:t>
            </w:r>
          </w:p>
        </w:tc>
        <w:tc>
          <w:tcPr>
            <w:tcW w:w="1317" w:type="dxa"/>
          </w:tcPr>
          <w:p w14:paraId="0F649582" w14:textId="77777777" w:rsidR="006B2DBA" w:rsidRDefault="00E5420B">
            <w:pPr>
              <w:spacing w:before="120" w:after="0"/>
              <w:rPr>
                <w:rFonts w:ascii="Arial" w:hAnsi="Arial" w:cs="Arial"/>
              </w:rPr>
            </w:pPr>
            <w:r>
              <w:rPr>
                <w:rFonts w:ascii="Arial" w:hAnsi="Arial" w:cs="Arial"/>
              </w:rPr>
              <w:t>SRB1 or SRB2</w:t>
            </w:r>
          </w:p>
        </w:tc>
        <w:tc>
          <w:tcPr>
            <w:tcW w:w="6357" w:type="dxa"/>
          </w:tcPr>
          <w:p w14:paraId="20C8540D" w14:textId="77777777" w:rsidR="006B2DBA" w:rsidRDefault="00E5420B">
            <w:pPr>
              <w:spacing w:before="120" w:after="0"/>
              <w:rPr>
                <w:rFonts w:ascii="Arial" w:hAnsi="Arial" w:cs="Arial"/>
              </w:rPr>
            </w:pPr>
            <w:r>
              <w:rPr>
                <w:rFonts w:ascii="Arial" w:hAnsi="Arial" w:cs="Arial"/>
              </w:rPr>
              <w:t xml:space="preserve">The network may configure SRB4 with very low priority so that the reports are sent only when the UE is doing nothing else. </w:t>
            </w:r>
            <w:proofErr w:type="spellStart"/>
            <w:r>
              <w:rPr>
                <w:rFonts w:ascii="Arial" w:hAnsi="Arial" w:cs="Arial"/>
              </w:rPr>
              <w:t>RVQoE</w:t>
            </w:r>
            <w:proofErr w:type="spellEnd"/>
            <w:r>
              <w:rPr>
                <w:rFonts w:ascii="Arial" w:hAnsi="Arial" w:cs="Arial"/>
              </w:rPr>
              <w:t xml:space="preserve"> is meant for real-time adjustments. Companies comment that it is not clear what </w:t>
            </w:r>
            <w:proofErr w:type="spellStart"/>
            <w:r>
              <w:rPr>
                <w:rFonts w:ascii="Arial" w:hAnsi="Arial" w:cs="Arial"/>
              </w:rPr>
              <w:t>RVQoE</w:t>
            </w:r>
            <w:proofErr w:type="spellEnd"/>
            <w:r>
              <w:rPr>
                <w:rFonts w:ascii="Arial" w:hAnsi="Arial" w:cs="Arial"/>
              </w:rPr>
              <w:t xml:space="preserve"> will be used for, but in such </w:t>
            </w:r>
            <w:proofErr w:type="gramStart"/>
            <w:r>
              <w:rPr>
                <w:rFonts w:ascii="Arial" w:hAnsi="Arial" w:cs="Arial"/>
              </w:rPr>
              <w:t>case</w:t>
            </w:r>
            <w:proofErr w:type="gramEnd"/>
            <w:r>
              <w:rPr>
                <w:rFonts w:ascii="Arial" w:hAnsi="Arial" w:cs="Arial"/>
              </w:rPr>
              <w:t xml:space="preserve"> we shouldn’t agree until we know, not good with guessing.</w:t>
            </w:r>
          </w:p>
        </w:tc>
      </w:tr>
      <w:tr w:rsidR="006B2DBA" w14:paraId="18DED6F6" w14:textId="77777777" w:rsidTr="00C562D5">
        <w:tc>
          <w:tcPr>
            <w:tcW w:w="1955" w:type="dxa"/>
          </w:tcPr>
          <w:p w14:paraId="6D3302DC" w14:textId="77777777" w:rsidR="006B2DBA" w:rsidRDefault="00E5420B">
            <w:pPr>
              <w:spacing w:before="120" w:after="0"/>
              <w:rPr>
                <w:rFonts w:ascii="Arial" w:hAnsi="Arial" w:cs="Arial"/>
              </w:rPr>
            </w:pPr>
            <w:r>
              <w:rPr>
                <w:rFonts w:ascii="Arial" w:hAnsi="Arial" w:cs="Arial"/>
              </w:rPr>
              <w:t>Apple</w:t>
            </w:r>
          </w:p>
        </w:tc>
        <w:tc>
          <w:tcPr>
            <w:tcW w:w="1317" w:type="dxa"/>
          </w:tcPr>
          <w:p w14:paraId="590195E0" w14:textId="77777777" w:rsidR="006B2DBA" w:rsidRDefault="00E5420B">
            <w:pPr>
              <w:spacing w:before="120" w:after="0"/>
              <w:rPr>
                <w:rFonts w:ascii="Arial" w:hAnsi="Arial" w:cs="Arial"/>
              </w:rPr>
            </w:pPr>
            <w:r>
              <w:rPr>
                <w:rFonts w:ascii="Arial" w:hAnsi="Arial" w:cs="Arial"/>
              </w:rPr>
              <w:t>SRB4</w:t>
            </w:r>
          </w:p>
        </w:tc>
        <w:tc>
          <w:tcPr>
            <w:tcW w:w="6357" w:type="dxa"/>
          </w:tcPr>
          <w:p w14:paraId="2CDF9834" w14:textId="77777777" w:rsidR="006B2DBA" w:rsidRDefault="00E5420B">
            <w:pPr>
              <w:spacing w:before="120" w:after="0"/>
              <w:rPr>
                <w:rFonts w:ascii="Arial" w:hAnsi="Arial" w:cs="Arial"/>
              </w:rPr>
            </w:pPr>
            <w:r>
              <w:rPr>
                <w:rFonts w:ascii="Arial" w:hAnsi="Arial" w:cs="Arial"/>
              </w:rPr>
              <w:t xml:space="preserve">We don’t think </w:t>
            </w:r>
            <w:proofErr w:type="spellStart"/>
            <w:r>
              <w:rPr>
                <w:rFonts w:ascii="Arial" w:hAnsi="Arial" w:cs="Arial"/>
              </w:rPr>
              <w:t>QoE</w:t>
            </w:r>
            <w:proofErr w:type="spellEnd"/>
            <w:r>
              <w:rPr>
                <w:rFonts w:ascii="Arial" w:hAnsi="Arial" w:cs="Arial"/>
              </w:rPr>
              <w:t xml:space="preserve"> measurements (RV or otherwise) should take priority over actual data transmission.</w:t>
            </w:r>
          </w:p>
        </w:tc>
      </w:tr>
      <w:tr w:rsidR="006B2DBA" w14:paraId="671EFAAA" w14:textId="77777777" w:rsidTr="00C562D5">
        <w:tc>
          <w:tcPr>
            <w:tcW w:w="1955" w:type="dxa"/>
          </w:tcPr>
          <w:p w14:paraId="37E96D90" w14:textId="77777777" w:rsidR="006B2DBA" w:rsidRDefault="00E5420B">
            <w:pPr>
              <w:spacing w:before="120" w:after="0"/>
              <w:rPr>
                <w:rFonts w:ascii="Arial" w:hAnsi="Arial" w:cs="Arial"/>
              </w:rPr>
            </w:pPr>
            <w:r>
              <w:rPr>
                <w:rFonts w:ascii="Arial" w:eastAsiaTheme="minorEastAsia" w:hAnsi="Arial" w:cs="Arial"/>
                <w:lang w:eastAsia="zh-CN"/>
              </w:rPr>
              <w:t xml:space="preserve">Huawei, </w:t>
            </w:r>
            <w:proofErr w:type="spellStart"/>
            <w:r>
              <w:rPr>
                <w:rFonts w:ascii="Arial" w:eastAsiaTheme="minorEastAsia" w:hAnsi="Arial" w:cs="Arial"/>
                <w:lang w:eastAsia="zh-CN"/>
              </w:rPr>
              <w:t>HiSilicon</w:t>
            </w:r>
            <w:proofErr w:type="spellEnd"/>
          </w:p>
        </w:tc>
        <w:tc>
          <w:tcPr>
            <w:tcW w:w="1317" w:type="dxa"/>
          </w:tcPr>
          <w:p w14:paraId="111D111F" w14:textId="77777777" w:rsidR="006B2DBA" w:rsidRDefault="00E5420B">
            <w:pPr>
              <w:spacing w:before="120" w:after="0"/>
              <w:rPr>
                <w:rFonts w:ascii="Arial" w:hAnsi="Arial" w:cs="Arial"/>
              </w:rPr>
            </w:pPr>
            <w:r>
              <w:rPr>
                <w:rFonts w:ascii="Arial" w:eastAsiaTheme="minorEastAsia" w:hAnsi="Arial" w:cs="Arial"/>
                <w:lang w:eastAsia="zh-CN"/>
              </w:rPr>
              <w:t>SRB2</w:t>
            </w:r>
          </w:p>
        </w:tc>
        <w:tc>
          <w:tcPr>
            <w:tcW w:w="6357" w:type="dxa"/>
          </w:tcPr>
          <w:p w14:paraId="232683A4" w14:textId="77777777" w:rsidR="006B2DBA" w:rsidRDefault="00E5420B">
            <w:pPr>
              <w:spacing w:before="120" w:after="0"/>
              <w:rPr>
                <w:rFonts w:ascii="Arial" w:eastAsiaTheme="minorEastAsia" w:hAnsi="Arial" w:cs="Arial"/>
                <w:lang w:eastAsia="zh-CN"/>
              </w:rPr>
            </w:pPr>
            <w:r>
              <w:rPr>
                <w:rFonts w:ascii="Arial" w:eastAsiaTheme="minorEastAsia" w:hAnsi="Arial" w:cs="Arial"/>
                <w:lang w:eastAsia="zh-CN"/>
              </w:rPr>
              <w:t xml:space="preserve">Firstly, we think that one motivation of RAN visible of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is to do real-time optimization.</w:t>
            </w:r>
          </w:p>
          <w:p w14:paraId="1794F8F5" w14:textId="77777777" w:rsidR="006B2DBA" w:rsidRDefault="00E5420B">
            <w:pPr>
              <w:spacing w:before="120" w:after="0"/>
              <w:rPr>
                <w:rFonts w:ascii="Arial" w:eastAsiaTheme="minorEastAsia" w:hAnsi="Arial" w:cs="Arial"/>
                <w:lang w:eastAsia="zh-CN"/>
              </w:rPr>
            </w:pPr>
            <w:r>
              <w:rPr>
                <w:rFonts w:ascii="Arial" w:eastAsiaTheme="minorEastAsia" w:hAnsi="Arial" w:cs="Arial"/>
                <w:lang w:eastAsia="zh-CN"/>
              </w:rPr>
              <w:t xml:space="preserve">Secondly, if container based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and RAN visible of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are put in the same SRB (</w:t>
            </w:r>
            <w:proofErr w:type="gramStart"/>
            <w:r>
              <w:rPr>
                <w:rFonts w:ascii="Arial" w:eastAsiaTheme="minorEastAsia" w:hAnsi="Arial" w:cs="Arial"/>
                <w:lang w:eastAsia="zh-CN"/>
              </w:rPr>
              <w:t>i.e.</w:t>
            </w:r>
            <w:proofErr w:type="gramEnd"/>
            <w:r>
              <w:rPr>
                <w:rFonts w:ascii="Arial" w:eastAsiaTheme="minorEastAsia" w:hAnsi="Arial" w:cs="Arial"/>
                <w:lang w:eastAsia="zh-CN"/>
              </w:rPr>
              <w:t xml:space="preserve"> SRB4), RAN visible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report will be delayed due to the very low priority, and thus the effect of the feature is unnoticeable`. </w:t>
            </w:r>
            <w:proofErr w:type="gramStart"/>
            <w:r>
              <w:rPr>
                <w:rFonts w:ascii="Arial" w:eastAsiaTheme="minorEastAsia" w:hAnsi="Arial" w:cs="Arial"/>
                <w:lang w:eastAsia="zh-CN"/>
              </w:rPr>
              <w:t>So</w:t>
            </w:r>
            <w:proofErr w:type="gramEnd"/>
            <w:r>
              <w:rPr>
                <w:rFonts w:ascii="Arial" w:eastAsiaTheme="minorEastAsia" w:hAnsi="Arial" w:cs="Arial"/>
                <w:lang w:eastAsia="zh-CN"/>
              </w:rPr>
              <w:t xml:space="preserve"> we prefer to put them in separate SRBs.</w:t>
            </w:r>
          </w:p>
          <w:p w14:paraId="491F8254" w14:textId="77777777" w:rsidR="006B2DBA" w:rsidRDefault="00E5420B">
            <w:pPr>
              <w:spacing w:before="120" w:after="0"/>
              <w:rPr>
                <w:rFonts w:ascii="Arial" w:eastAsiaTheme="minorEastAsia" w:hAnsi="Arial" w:cs="Arial"/>
                <w:lang w:eastAsia="zh-CN"/>
              </w:rPr>
            </w:pPr>
            <w:r>
              <w:rPr>
                <w:rFonts w:ascii="Arial" w:eastAsiaTheme="minorEastAsia" w:hAnsi="Arial" w:cs="Arial"/>
                <w:lang w:eastAsia="zh-CN"/>
              </w:rPr>
              <w:t xml:space="preserve">Thirdly, SRB1 is used for high priority signalling so it is not preferred. As a compromised solution, SRB2 should be ok. </w:t>
            </w:r>
            <w:proofErr w:type="gramStart"/>
            <w:r>
              <w:rPr>
                <w:rFonts w:ascii="Arial" w:eastAsiaTheme="minorEastAsia" w:hAnsi="Arial" w:cs="Arial"/>
                <w:lang w:eastAsia="zh-CN"/>
              </w:rPr>
              <w:t>One example,</w:t>
            </w:r>
            <w:proofErr w:type="gramEnd"/>
            <w:r>
              <w:rPr>
                <w:rFonts w:ascii="Arial" w:eastAsiaTheme="minorEastAsia" w:hAnsi="Arial" w:cs="Arial"/>
                <w:lang w:eastAsia="zh-CN"/>
              </w:rPr>
              <w:t xml:space="preserve"> logged MDT measurements are sent via SRB2.</w:t>
            </w:r>
          </w:p>
          <w:p w14:paraId="58D7BA9D" w14:textId="77777777" w:rsidR="006B2DBA" w:rsidRDefault="00E5420B">
            <w:pPr>
              <w:spacing w:before="120" w:after="0"/>
              <w:rPr>
                <w:rFonts w:ascii="Arial" w:hAnsi="Arial" w:cs="Arial"/>
              </w:rPr>
            </w:pPr>
            <w:r>
              <w:rPr>
                <w:rFonts w:ascii="Arial" w:eastAsiaTheme="minorEastAsia" w:hAnsi="Arial" w:cs="Arial"/>
                <w:lang w:eastAsia="zh-CN"/>
              </w:rPr>
              <w:t xml:space="preserve">Lastly, RAN visible of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is to collect specific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metrics from UEs, and it is expected that the overhead will be much less than container reports. If it is a common understanding, SRB2 should be better than SRB1 and SRB4.</w:t>
            </w:r>
          </w:p>
        </w:tc>
      </w:tr>
      <w:tr w:rsidR="006B2DBA" w14:paraId="41A835F3" w14:textId="77777777" w:rsidTr="00C562D5">
        <w:tc>
          <w:tcPr>
            <w:tcW w:w="1955" w:type="dxa"/>
          </w:tcPr>
          <w:p w14:paraId="2A833F99" w14:textId="77777777" w:rsidR="006B2DBA" w:rsidRDefault="00E5420B">
            <w:pPr>
              <w:spacing w:before="120" w:after="0"/>
              <w:rPr>
                <w:rFonts w:ascii="Arial" w:hAnsi="Arial" w:cs="Arial"/>
                <w:lang w:val="en-US" w:eastAsia="zh-CN"/>
              </w:rPr>
            </w:pPr>
            <w:r>
              <w:rPr>
                <w:rFonts w:ascii="Arial" w:hAnsi="Arial" w:cs="Arial"/>
                <w:lang w:val="en-US"/>
              </w:rPr>
              <w:t>ZTE</w:t>
            </w:r>
          </w:p>
        </w:tc>
        <w:tc>
          <w:tcPr>
            <w:tcW w:w="1317" w:type="dxa"/>
          </w:tcPr>
          <w:p w14:paraId="082BA362" w14:textId="77777777" w:rsidR="006B2DBA" w:rsidRDefault="00E5420B">
            <w:pPr>
              <w:spacing w:before="120" w:after="0"/>
              <w:rPr>
                <w:rFonts w:ascii="Arial" w:hAnsi="Arial" w:cs="Arial"/>
                <w:lang w:val="en-US" w:eastAsia="zh-CN"/>
              </w:rPr>
            </w:pPr>
            <w:r>
              <w:rPr>
                <w:rFonts w:ascii="Arial" w:hAnsi="Arial" w:cs="Arial"/>
                <w:lang w:val="en-US"/>
              </w:rPr>
              <w:t>SRB4</w:t>
            </w:r>
          </w:p>
        </w:tc>
        <w:tc>
          <w:tcPr>
            <w:tcW w:w="6357" w:type="dxa"/>
          </w:tcPr>
          <w:p w14:paraId="0D278F11" w14:textId="77777777" w:rsidR="006B2DBA" w:rsidRDefault="00E5420B">
            <w:pPr>
              <w:spacing w:before="120" w:after="0"/>
              <w:rPr>
                <w:rFonts w:ascii="Arial" w:hAnsi="Arial" w:cs="Arial"/>
                <w:lang w:val="en-US" w:eastAsia="zh-CN"/>
              </w:rPr>
            </w:pPr>
            <w:r>
              <w:rPr>
                <w:rFonts w:ascii="Arial" w:hAnsi="Arial" w:cs="Arial"/>
                <w:lang w:val="en-US"/>
              </w:rPr>
              <w:t xml:space="preserve">We do not </w:t>
            </w:r>
            <w:proofErr w:type="spellStart"/>
            <w:r>
              <w:rPr>
                <w:rFonts w:ascii="Arial" w:hAnsi="Arial" w:cs="Arial"/>
                <w:lang w:val="en-US"/>
              </w:rPr>
              <w:t>thinnk</w:t>
            </w:r>
            <w:proofErr w:type="spellEnd"/>
            <w:r>
              <w:rPr>
                <w:rFonts w:ascii="Arial" w:hAnsi="Arial" w:cs="Arial"/>
                <w:lang w:val="en-US"/>
              </w:rPr>
              <w:t xml:space="preserve"> </w:t>
            </w:r>
            <w:proofErr w:type="spellStart"/>
            <w:r>
              <w:rPr>
                <w:rFonts w:ascii="Arial" w:hAnsi="Arial" w:cs="Arial"/>
                <w:lang w:val="en-US"/>
              </w:rPr>
              <w:t>RVQoE</w:t>
            </w:r>
            <w:proofErr w:type="spellEnd"/>
            <w:r>
              <w:rPr>
                <w:rFonts w:ascii="Arial" w:hAnsi="Arial" w:cs="Arial"/>
                <w:lang w:val="en-US"/>
              </w:rPr>
              <w:t xml:space="preserve"> data has higher priority than </w:t>
            </w:r>
            <w:proofErr w:type="spellStart"/>
            <w:r>
              <w:rPr>
                <w:rFonts w:ascii="Arial" w:hAnsi="Arial" w:cs="Arial"/>
                <w:lang w:val="en-US"/>
              </w:rPr>
              <w:t>QoE</w:t>
            </w:r>
            <w:proofErr w:type="spellEnd"/>
            <w:r>
              <w:rPr>
                <w:rFonts w:ascii="Arial" w:hAnsi="Arial" w:cs="Arial"/>
                <w:lang w:val="en-US"/>
              </w:rPr>
              <w:t xml:space="preserve"> data.</w:t>
            </w:r>
          </w:p>
        </w:tc>
      </w:tr>
      <w:tr w:rsidR="00E5420B" w14:paraId="5FA16762" w14:textId="77777777" w:rsidTr="00C562D5">
        <w:tc>
          <w:tcPr>
            <w:tcW w:w="1955" w:type="dxa"/>
          </w:tcPr>
          <w:p w14:paraId="6D2A7CA6" w14:textId="77777777" w:rsidR="00E5420B" w:rsidRPr="00E5420B" w:rsidRDefault="00E5420B">
            <w:pPr>
              <w:spacing w:before="120" w:after="0"/>
              <w:rPr>
                <w:rFonts w:ascii="Arial" w:eastAsiaTheme="minorEastAsia" w:hAnsi="Arial" w:cs="Arial"/>
                <w:lang w:val="en-US" w:eastAsia="zh-CN"/>
              </w:rPr>
            </w:pPr>
            <w:r>
              <w:rPr>
                <w:rFonts w:ascii="Arial" w:eastAsiaTheme="minorEastAsia" w:hAnsi="Arial" w:cs="Arial" w:hint="eastAsia"/>
                <w:lang w:val="en-US" w:eastAsia="zh-CN"/>
              </w:rPr>
              <w:t>CATT</w:t>
            </w:r>
          </w:p>
        </w:tc>
        <w:tc>
          <w:tcPr>
            <w:tcW w:w="1317" w:type="dxa"/>
          </w:tcPr>
          <w:p w14:paraId="11FCD030" w14:textId="77777777" w:rsidR="00E5420B" w:rsidRDefault="00E5420B">
            <w:pPr>
              <w:spacing w:before="120" w:after="0"/>
              <w:rPr>
                <w:rFonts w:ascii="Arial" w:eastAsiaTheme="minorEastAsia" w:hAnsi="Arial" w:cs="Arial"/>
                <w:lang w:val="en-US" w:eastAsia="zh-CN"/>
              </w:rPr>
            </w:pPr>
            <w:r>
              <w:rPr>
                <w:rFonts w:ascii="Arial" w:eastAsiaTheme="minorEastAsia" w:hAnsi="Arial" w:cs="Arial" w:hint="eastAsia"/>
                <w:lang w:val="en-US" w:eastAsia="zh-CN"/>
              </w:rPr>
              <w:t>SRB4</w:t>
            </w:r>
          </w:p>
          <w:p w14:paraId="2ACB79DC" w14:textId="77777777" w:rsidR="00E5420B" w:rsidRPr="00E5420B" w:rsidRDefault="00E5420B">
            <w:pPr>
              <w:spacing w:before="120" w:after="0"/>
              <w:rPr>
                <w:rFonts w:ascii="Arial" w:eastAsiaTheme="minorEastAsia" w:hAnsi="Arial" w:cs="Arial"/>
                <w:lang w:val="en-US" w:eastAsia="zh-CN"/>
              </w:rPr>
            </w:pPr>
            <w:r>
              <w:rPr>
                <w:rFonts w:ascii="Arial" w:eastAsiaTheme="minorEastAsia" w:hAnsi="Arial" w:cs="Arial" w:hint="eastAsia"/>
                <w:lang w:val="en-US" w:eastAsia="zh-CN"/>
              </w:rPr>
              <w:t>Or SRB2</w:t>
            </w:r>
          </w:p>
        </w:tc>
        <w:tc>
          <w:tcPr>
            <w:tcW w:w="6357" w:type="dxa"/>
          </w:tcPr>
          <w:p w14:paraId="5B0EBE25" w14:textId="77777777" w:rsidR="00E5420B" w:rsidRPr="00E5420B" w:rsidRDefault="00E5420B">
            <w:pPr>
              <w:spacing w:before="120" w:after="0"/>
              <w:rPr>
                <w:rFonts w:ascii="Arial" w:eastAsiaTheme="minorEastAsia" w:hAnsi="Arial" w:cs="Arial"/>
                <w:lang w:val="en-US" w:eastAsia="zh-CN"/>
              </w:rPr>
            </w:pPr>
            <w:r>
              <w:rPr>
                <w:rFonts w:ascii="Arial" w:eastAsiaTheme="minorEastAsia" w:hAnsi="Arial" w:cs="Arial"/>
                <w:lang w:val="en-US" w:eastAsia="zh-CN"/>
              </w:rPr>
              <w:t>D</w:t>
            </w:r>
            <w:r>
              <w:rPr>
                <w:rFonts w:ascii="Arial" w:eastAsiaTheme="minorEastAsia" w:hAnsi="Arial" w:cs="Arial" w:hint="eastAsia"/>
                <w:lang w:val="en-US" w:eastAsia="zh-CN"/>
              </w:rPr>
              <w:t xml:space="preserve">epend on the </w:t>
            </w:r>
            <w:proofErr w:type="spellStart"/>
            <w:r>
              <w:rPr>
                <w:rFonts w:ascii="Arial" w:eastAsiaTheme="minorEastAsia" w:hAnsi="Arial" w:cs="Arial" w:hint="eastAsia"/>
                <w:lang w:val="en-US" w:eastAsia="zh-CN"/>
              </w:rPr>
              <w:t>RVQoE</w:t>
            </w:r>
            <w:proofErr w:type="spellEnd"/>
            <w:r>
              <w:rPr>
                <w:rFonts w:ascii="Arial" w:eastAsiaTheme="minorEastAsia" w:hAnsi="Arial" w:cs="Arial" w:hint="eastAsia"/>
                <w:lang w:val="en-US" w:eastAsia="zh-CN"/>
              </w:rPr>
              <w:t xml:space="preserve"> </w:t>
            </w:r>
            <w:r>
              <w:rPr>
                <w:rFonts w:ascii="Arial" w:eastAsiaTheme="minorEastAsia" w:hAnsi="Arial" w:cs="Arial"/>
                <w:lang w:val="en-US" w:eastAsia="zh-CN"/>
              </w:rPr>
              <w:t>requirements</w:t>
            </w:r>
            <w:r>
              <w:rPr>
                <w:rFonts w:ascii="Arial" w:eastAsiaTheme="minorEastAsia" w:hAnsi="Arial" w:cs="Arial" w:hint="eastAsia"/>
                <w:lang w:val="en-US" w:eastAsia="zh-CN"/>
              </w:rPr>
              <w:t xml:space="preserve">, </w:t>
            </w:r>
            <w:r>
              <w:rPr>
                <w:rFonts w:ascii="Arial" w:eastAsiaTheme="minorEastAsia" w:hAnsi="Arial" w:cs="Arial"/>
                <w:lang w:val="en-US" w:eastAsia="zh-CN"/>
              </w:rPr>
              <w:t>the</w:t>
            </w:r>
            <w:r>
              <w:rPr>
                <w:rFonts w:ascii="Arial" w:eastAsiaTheme="minorEastAsia" w:hAnsi="Arial" w:cs="Arial" w:hint="eastAsia"/>
                <w:lang w:val="en-US" w:eastAsia="zh-CN"/>
              </w:rPr>
              <w:t xml:space="preserve"> </w:t>
            </w:r>
            <w:proofErr w:type="spellStart"/>
            <w:r>
              <w:rPr>
                <w:rFonts w:ascii="Arial" w:eastAsiaTheme="minorEastAsia" w:hAnsi="Arial" w:cs="Arial" w:hint="eastAsia"/>
                <w:lang w:val="en-US" w:eastAsia="zh-CN"/>
              </w:rPr>
              <w:t>RVQoE</w:t>
            </w:r>
            <w:proofErr w:type="spellEnd"/>
            <w:r>
              <w:rPr>
                <w:rFonts w:ascii="Arial" w:eastAsiaTheme="minorEastAsia" w:hAnsi="Arial" w:cs="Arial" w:hint="eastAsia"/>
                <w:lang w:val="en-US" w:eastAsia="zh-CN"/>
              </w:rPr>
              <w:t xml:space="preserve"> report may select SRB2 or SRB4(together with legacy </w:t>
            </w:r>
            <w:proofErr w:type="spellStart"/>
            <w:r>
              <w:rPr>
                <w:rFonts w:ascii="Arial" w:eastAsiaTheme="minorEastAsia" w:hAnsi="Arial" w:cs="Arial" w:hint="eastAsia"/>
                <w:lang w:val="en-US" w:eastAsia="zh-CN"/>
              </w:rPr>
              <w:t>QoE</w:t>
            </w:r>
            <w:proofErr w:type="spellEnd"/>
            <w:r>
              <w:rPr>
                <w:rFonts w:ascii="Arial" w:eastAsiaTheme="minorEastAsia" w:hAnsi="Arial" w:cs="Arial" w:hint="eastAsia"/>
                <w:lang w:val="en-US" w:eastAsia="zh-CN"/>
              </w:rPr>
              <w:t xml:space="preserve"> report). </w:t>
            </w:r>
          </w:p>
        </w:tc>
      </w:tr>
      <w:tr w:rsidR="00804BA7" w14:paraId="199B1D4B" w14:textId="77777777" w:rsidTr="00C562D5">
        <w:tc>
          <w:tcPr>
            <w:tcW w:w="1955" w:type="dxa"/>
          </w:tcPr>
          <w:p w14:paraId="4E08018D"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Nokia</w:t>
            </w:r>
          </w:p>
        </w:tc>
        <w:tc>
          <w:tcPr>
            <w:tcW w:w="1317" w:type="dxa"/>
          </w:tcPr>
          <w:p w14:paraId="24306E18"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SRB4</w:t>
            </w:r>
          </w:p>
        </w:tc>
        <w:tc>
          <w:tcPr>
            <w:tcW w:w="6357" w:type="dxa"/>
          </w:tcPr>
          <w:p w14:paraId="70FC4976" w14:textId="77777777" w:rsidR="00804BA7" w:rsidRDefault="00804BA7">
            <w:pPr>
              <w:spacing w:before="120" w:after="0"/>
              <w:rPr>
                <w:rFonts w:ascii="Arial" w:eastAsiaTheme="minorEastAsia" w:hAnsi="Arial" w:cs="Arial"/>
                <w:lang w:val="en-US" w:eastAsia="zh-CN"/>
              </w:rPr>
            </w:pPr>
          </w:p>
        </w:tc>
      </w:tr>
      <w:tr w:rsidR="00907529" w14:paraId="598F5F29" w14:textId="77777777" w:rsidTr="00C562D5">
        <w:tc>
          <w:tcPr>
            <w:tcW w:w="1955" w:type="dxa"/>
          </w:tcPr>
          <w:p w14:paraId="6EBF8F99" w14:textId="77777777" w:rsidR="00907529" w:rsidRDefault="00907529">
            <w:pPr>
              <w:spacing w:before="120" w:after="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1317" w:type="dxa"/>
          </w:tcPr>
          <w:p w14:paraId="45F4DA1E" w14:textId="77777777" w:rsidR="00907529" w:rsidRDefault="00907529">
            <w:pPr>
              <w:spacing w:before="120" w:after="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RB4</w:t>
            </w:r>
          </w:p>
        </w:tc>
        <w:tc>
          <w:tcPr>
            <w:tcW w:w="6357" w:type="dxa"/>
          </w:tcPr>
          <w:p w14:paraId="5D607C5A" w14:textId="77777777" w:rsidR="00907529" w:rsidRDefault="00907529">
            <w:pPr>
              <w:spacing w:before="120" w:after="0"/>
              <w:rPr>
                <w:rFonts w:ascii="Arial" w:eastAsiaTheme="minorEastAsia" w:hAnsi="Arial" w:cs="Arial"/>
                <w:lang w:val="en-US" w:eastAsia="zh-CN"/>
              </w:rPr>
            </w:pPr>
          </w:p>
        </w:tc>
      </w:tr>
      <w:tr w:rsidR="00CE23D8" w14:paraId="326303F1" w14:textId="77777777" w:rsidTr="00C562D5">
        <w:tc>
          <w:tcPr>
            <w:tcW w:w="1955" w:type="dxa"/>
          </w:tcPr>
          <w:p w14:paraId="6C429942" w14:textId="77777777" w:rsidR="00CE23D8" w:rsidRPr="00CE23D8" w:rsidRDefault="00CE23D8">
            <w:pPr>
              <w:spacing w:before="120" w:after="0"/>
              <w:rPr>
                <w:rFonts w:ascii="Arial" w:hAnsi="Arial" w:cs="Arial"/>
                <w:lang w:val="en-US" w:eastAsia="ko-KR"/>
              </w:rPr>
            </w:pPr>
            <w:r>
              <w:rPr>
                <w:rFonts w:ascii="Arial" w:hAnsi="Arial" w:cs="Arial" w:hint="eastAsia"/>
                <w:lang w:val="en-US" w:eastAsia="ko-KR"/>
              </w:rPr>
              <w:t>Samsung</w:t>
            </w:r>
          </w:p>
        </w:tc>
        <w:tc>
          <w:tcPr>
            <w:tcW w:w="1317" w:type="dxa"/>
          </w:tcPr>
          <w:p w14:paraId="51FE725C" w14:textId="77777777" w:rsidR="00CE23D8" w:rsidRPr="00CE23D8" w:rsidRDefault="00CE23D8">
            <w:pPr>
              <w:spacing w:before="120" w:after="0"/>
              <w:rPr>
                <w:rFonts w:ascii="Arial" w:hAnsi="Arial" w:cs="Arial"/>
                <w:lang w:val="en-US" w:eastAsia="ko-KR"/>
              </w:rPr>
            </w:pPr>
            <w:r>
              <w:rPr>
                <w:rFonts w:ascii="Arial" w:hAnsi="Arial" w:cs="Arial" w:hint="eastAsia"/>
                <w:lang w:val="en-US" w:eastAsia="ko-KR"/>
              </w:rPr>
              <w:t>SRB4</w:t>
            </w:r>
          </w:p>
        </w:tc>
        <w:tc>
          <w:tcPr>
            <w:tcW w:w="6357" w:type="dxa"/>
          </w:tcPr>
          <w:p w14:paraId="29761727" w14:textId="77777777" w:rsidR="00CE23D8" w:rsidRPr="00CE23D8" w:rsidRDefault="00CE23D8" w:rsidP="00CE23D8">
            <w:pPr>
              <w:spacing w:before="120" w:after="0"/>
              <w:rPr>
                <w:rFonts w:ascii="Arial" w:hAnsi="Arial" w:cs="Arial"/>
                <w:lang w:val="en-US" w:eastAsia="ko-KR"/>
              </w:rPr>
            </w:pPr>
            <w:r>
              <w:rPr>
                <w:rFonts w:ascii="Arial" w:hAnsi="Arial" w:cs="Arial" w:hint="eastAsia"/>
                <w:lang w:val="en-US" w:eastAsia="ko-KR"/>
              </w:rPr>
              <w:t xml:space="preserve">We don't see </w:t>
            </w:r>
            <w:r>
              <w:rPr>
                <w:rFonts w:ascii="Arial" w:hAnsi="Arial" w:cs="Arial"/>
                <w:lang w:val="en-US" w:eastAsia="ko-KR"/>
              </w:rPr>
              <w:t>clear</w:t>
            </w:r>
            <w:r>
              <w:rPr>
                <w:rFonts w:ascii="Arial" w:hAnsi="Arial" w:cs="Arial" w:hint="eastAsia"/>
                <w:lang w:val="en-US" w:eastAsia="ko-KR"/>
              </w:rPr>
              <w:t xml:space="preserve"> motivation to use another SRBs.</w:t>
            </w:r>
          </w:p>
        </w:tc>
      </w:tr>
      <w:tr w:rsidR="00A15E55" w14:paraId="4CA7EFAF" w14:textId="77777777" w:rsidTr="00C562D5">
        <w:tc>
          <w:tcPr>
            <w:tcW w:w="1955" w:type="dxa"/>
          </w:tcPr>
          <w:p w14:paraId="1B9B070D" w14:textId="77777777" w:rsidR="00A15E55" w:rsidRDefault="00A15E55" w:rsidP="00A15E55">
            <w:pPr>
              <w:spacing w:before="120" w:after="0"/>
              <w:rPr>
                <w:rFonts w:ascii="Arial" w:hAnsi="Arial" w:cs="Arial"/>
                <w:lang w:val="en-US" w:eastAsia="ko-KR"/>
              </w:rPr>
            </w:pPr>
            <w:r>
              <w:rPr>
                <w:rStyle w:val="normaltextrun"/>
                <w:rFonts w:ascii="Arial" w:hAnsi="Arial" w:cs="Arial"/>
              </w:rPr>
              <w:t>Intel</w:t>
            </w:r>
            <w:r>
              <w:rPr>
                <w:rStyle w:val="eop"/>
                <w:rFonts w:ascii="Arial" w:hAnsi="Arial" w:cs="Arial"/>
              </w:rPr>
              <w:t> </w:t>
            </w:r>
          </w:p>
        </w:tc>
        <w:tc>
          <w:tcPr>
            <w:tcW w:w="1317" w:type="dxa"/>
          </w:tcPr>
          <w:p w14:paraId="256A30AD" w14:textId="77777777" w:rsidR="00A15E55" w:rsidRDefault="00A15E55" w:rsidP="00A15E55">
            <w:pPr>
              <w:spacing w:before="120" w:after="0"/>
              <w:rPr>
                <w:rFonts w:ascii="Arial" w:hAnsi="Arial" w:cs="Arial"/>
                <w:lang w:val="en-US" w:eastAsia="ko-KR"/>
              </w:rPr>
            </w:pPr>
            <w:r>
              <w:rPr>
                <w:rStyle w:val="normaltextrun"/>
                <w:rFonts w:ascii="Arial" w:hAnsi="Arial" w:cs="Arial"/>
              </w:rPr>
              <w:t>SRB4</w:t>
            </w:r>
            <w:r>
              <w:rPr>
                <w:rStyle w:val="eop"/>
                <w:rFonts w:ascii="Arial" w:hAnsi="Arial" w:cs="Arial"/>
              </w:rPr>
              <w:t> </w:t>
            </w:r>
          </w:p>
        </w:tc>
        <w:tc>
          <w:tcPr>
            <w:tcW w:w="6357" w:type="dxa"/>
          </w:tcPr>
          <w:p w14:paraId="75DA241A" w14:textId="77777777" w:rsidR="00A15E55" w:rsidRDefault="00A15E55" w:rsidP="00A15E55">
            <w:pPr>
              <w:spacing w:before="120" w:after="0"/>
              <w:rPr>
                <w:rFonts w:ascii="Arial" w:hAnsi="Arial" w:cs="Arial"/>
                <w:lang w:val="en-US" w:eastAsia="ko-KR"/>
              </w:rPr>
            </w:pPr>
          </w:p>
        </w:tc>
      </w:tr>
      <w:tr w:rsidR="003436AE" w14:paraId="77B1A58C" w14:textId="77777777" w:rsidTr="00C562D5">
        <w:tc>
          <w:tcPr>
            <w:tcW w:w="1955" w:type="dxa"/>
          </w:tcPr>
          <w:p w14:paraId="61A2D853" w14:textId="77777777" w:rsidR="003436AE" w:rsidRDefault="003436AE" w:rsidP="003436AE">
            <w:pPr>
              <w:spacing w:before="120" w:after="0"/>
              <w:rPr>
                <w:rStyle w:val="normaltextrun"/>
                <w:rFonts w:ascii="Arial" w:hAnsi="Arial" w:cs="Arial"/>
              </w:rPr>
            </w:pPr>
            <w:r>
              <w:rPr>
                <w:rFonts w:ascii="Arial" w:eastAsia="PMingLiU" w:hAnsi="Arial" w:cs="Arial" w:hint="eastAsia"/>
                <w:lang w:val="en-US" w:eastAsia="zh-TW"/>
              </w:rPr>
              <w:t>I</w:t>
            </w:r>
            <w:r>
              <w:rPr>
                <w:rFonts w:ascii="Arial" w:eastAsia="PMingLiU" w:hAnsi="Arial" w:cs="Arial"/>
                <w:lang w:val="en-US" w:eastAsia="zh-TW"/>
              </w:rPr>
              <w:t>TRI</w:t>
            </w:r>
          </w:p>
        </w:tc>
        <w:tc>
          <w:tcPr>
            <w:tcW w:w="1317" w:type="dxa"/>
          </w:tcPr>
          <w:p w14:paraId="3F51DA7E" w14:textId="77777777" w:rsidR="003436AE" w:rsidRDefault="003436AE" w:rsidP="003436AE">
            <w:pPr>
              <w:spacing w:before="120" w:after="0"/>
              <w:rPr>
                <w:rStyle w:val="normaltextrun"/>
                <w:rFonts w:ascii="Arial" w:hAnsi="Arial" w:cs="Arial"/>
              </w:rPr>
            </w:pPr>
            <w:r w:rsidRPr="005F6D8C">
              <w:rPr>
                <w:rFonts w:ascii="Arial" w:eastAsia="PMingLiU" w:hAnsi="Arial" w:cs="Arial" w:hint="eastAsia"/>
                <w:lang w:val="en-US" w:eastAsia="zh-TW"/>
              </w:rPr>
              <w:t>S</w:t>
            </w:r>
            <w:r w:rsidRPr="005F6D8C">
              <w:rPr>
                <w:rFonts w:ascii="Arial" w:eastAsia="PMingLiU" w:hAnsi="Arial" w:cs="Arial"/>
                <w:lang w:val="en-US" w:eastAsia="zh-TW"/>
              </w:rPr>
              <w:t>RB4 or SRB2</w:t>
            </w:r>
          </w:p>
        </w:tc>
        <w:tc>
          <w:tcPr>
            <w:tcW w:w="6357" w:type="dxa"/>
          </w:tcPr>
          <w:p w14:paraId="4237F4A8" w14:textId="77777777" w:rsidR="003436AE" w:rsidRDefault="003436AE" w:rsidP="003436AE">
            <w:pPr>
              <w:spacing w:before="120" w:after="0"/>
              <w:rPr>
                <w:rFonts w:ascii="Arial" w:hAnsi="Arial" w:cs="Arial"/>
                <w:lang w:val="en-US" w:eastAsia="ko-KR"/>
              </w:rPr>
            </w:pPr>
            <w:r>
              <w:rPr>
                <w:rFonts w:ascii="Arial" w:hAnsi="Arial" w:cs="Arial"/>
              </w:rPr>
              <w:t xml:space="preserve">SRB4 is enough. However, </w:t>
            </w:r>
            <w:r w:rsidRPr="002B539F">
              <w:rPr>
                <w:rFonts w:ascii="Arial" w:hAnsi="Arial" w:cs="Arial"/>
              </w:rPr>
              <w:t xml:space="preserve">SRB2 may be used </w:t>
            </w:r>
            <w:r>
              <w:rPr>
                <w:rFonts w:ascii="Arial" w:hAnsi="Arial" w:cs="Arial"/>
              </w:rPr>
              <w:t>if RAN3 confirms the necessary of real-time</w:t>
            </w:r>
            <w:r>
              <w:rPr>
                <w:rFonts w:ascii="Arial" w:eastAsia="PMingLiU" w:hAnsi="Arial" w:cs="Arial"/>
                <w:lang w:val="en-US" w:eastAsia="zh-TW"/>
              </w:rPr>
              <w:t xml:space="preserve"> optimization of </w:t>
            </w:r>
            <w:proofErr w:type="spellStart"/>
            <w:r>
              <w:rPr>
                <w:rFonts w:ascii="Arial" w:eastAsia="PMingLiU" w:hAnsi="Arial" w:cs="Arial"/>
                <w:lang w:val="en-US" w:eastAsia="zh-TW"/>
              </w:rPr>
              <w:t>RVQoE</w:t>
            </w:r>
            <w:proofErr w:type="spellEnd"/>
            <w:r>
              <w:rPr>
                <w:rFonts w:ascii="Arial" w:eastAsia="PMingLiU" w:hAnsi="Arial" w:cs="Arial"/>
                <w:lang w:val="en-US" w:eastAsia="zh-TW"/>
              </w:rPr>
              <w:t xml:space="preserve">.  </w:t>
            </w:r>
          </w:p>
        </w:tc>
      </w:tr>
      <w:tr w:rsidR="009029DA" w14:paraId="1F2E1652" w14:textId="77777777" w:rsidTr="00C562D5">
        <w:tc>
          <w:tcPr>
            <w:tcW w:w="1955" w:type="dxa"/>
          </w:tcPr>
          <w:p w14:paraId="7528E7DD" w14:textId="77777777" w:rsidR="009029DA" w:rsidRDefault="009029DA" w:rsidP="004512D1">
            <w:pPr>
              <w:spacing w:before="120" w:after="0"/>
              <w:rPr>
                <w:rFonts w:ascii="Arial" w:eastAsia="PMingLiU" w:hAnsi="Arial" w:cs="Arial"/>
                <w:lang w:val="en-US" w:eastAsia="zh-TW"/>
              </w:rPr>
            </w:pPr>
            <w:r>
              <w:rPr>
                <w:rFonts w:ascii="Arial" w:hAnsi="Arial" w:cs="Arial"/>
              </w:rPr>
              <w:t>China Unicom</w:t>
            </w:r>
          </w:p>
        </w:tc>
        <w:tc>
          <w:tcPr>
            <w:tcW w:w="1317" w:type="dxa"/>
          </w:tcPr>
          <w:p w14:paraId="3D53FACD" w14:textId="77777777" w:rsidR="009029DA" w:rsidRPr="005F6D8C" w:rsidRDefault="009029DA" w:rsidP="004512D1">
            <w:pPr>
              <w:spacing w:before="120" w:after="0"/>
              <w:rPr>
                <w:rFonts w:ascii="Arial" w:eastAsia="PMingLiU" w:hAnsi="Arial" w:cs="Arial"/>
                <w:lang w:val="en-US" w:eastAsia="zh-TW"/>
              </w:rPr>
            </w:pPr>
            <w:r>
              <w:rPr>
                <w:rFonts w:ascii="Arial" w:hAnsi="Arial" w:cs="Arial"/>
              </w:rPr>
              <w:t>SRB1 or SRB2</w:t>
            </w:r>
          </w:p>
        </w:tc>
        <w:tc>
          <w:tcPr>
            <w:tcW w:w="6357" w:type="dxa"/>
          </w:tcPr>
          <w:p w14:paraId="59C96B81" w14:textId="77777777" w:rsidR="009029DA" w:rsidRDefault="009029DA" w:rsidP="004512D1">
            <w:pPr>
              <w:spacing w:before="120" w:after="0"/>
              <w:rPr>
                <w:rFonts w:ascii="Arial" w:hAnsi="Arial" w:cs="Arial"/>
              </w:rPr>
            </w:pPr>
          </w:p>
        </w:tc>
      </w:tr>
      <w:tr w:rsidR="00107762" w14:paraId="0731AA17" w14:textId="77777777" w:rsidTr="00C562D5">
        <w:tc>
          <w:tcPr>
            <w:tcW w:w="1955" w:type="dxa"/>
          </w:tcPr>
          <w:p w14:paraId="461B1531" w14:textId="77777777" w:rsidR="00107762" w:rsidRPr="00107762" w:rsidRDefault="00107762"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CMCC</w:t>
            </w:r>
          </w:p>
        </w:tc>
        <w:tc>
          <w:tcPr>
            <w:tcW w:w="1317" w:type="dxa"/>
          </w:tcPr>
          <w:p w14:paraId="1808C4A2" w14:textId="77777777" w:rsidR="00107762" w:rsidRPr="00107762" w:rsidRDefault="009029DA"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SRB1/</w:t>
            </w:r>
            <w:r w:rsidR="00107762">
              <w:rPr>
                <w:rFonts w:ascii="Arial" w:eastAsiaTheme="minorEastAsia" w:hAnsi="Arial" w:cs="Arial" w:hint="eastAsia"/>
                <w:lang w:val="en-US" w:eastAsia="zh-CN"/>
              </w:rPr>
              <w:t>SRB2</w:t>
            </w:r>
          </w:p>
        </w:tc>
        <w:tc>
          <w:tcPr>
            <w:tcW w:w="6357" w:type="dxa"/>
          </w:tcPr>
          <w:p w14:paraId="236C2770" w14:textId="77777777" w:rsidR="00107762" w:rsidRPr="00107762" w:rsidRDefault="009029DA" w:rsidP="003436AE">
            <w:pPr>
              <w:spacing w:before="120" w:after="0"/>
              <w:rPr>
                <w:rFonts w:ascii="Arial" w:eastAsiaTheme="minorEastAsia" w:hAnsi="Arial" w:cs="Arial"/>
                <w:lang w:eastAsia="zh-CN"/>
              </w:rPr>
            </w:pPr>
            <w:r>
              <w:rPr>
                <w:rFonts w:ascii="Arial" w:eastAsiaTheme="minorEastAsia" w:hAnsi="Arial" w:cs="Arial" w:hint="eastAsia"/>
                <w:lang w:eastAsia="zh-CN"/>
              </w:rPr>
              <w:t>SRB1/</w:t>
            </w:r>
            <w:r w:rsidR="00107762">
              <w:rPr>
                <w:rFonts w:ascii="Arial" w:eastAsiaTheme="minorEastAsia" w:hAnsi="Arial" w:cs="Arial" w:hint="eastAsia"/>
                <w:lang w:eastAsia="zh-CN"/>
              </w:rPr>
              <w:t xml:space="preserve">SRB2 is </w:t>
            </w:r>
            <w:r w:rsidR="00107762">
              <w:rPr>
                <w:rFonts w:ascii="Arial" w:eastAsiaTheme="minorEastAsia" w:hAnsi="Arial" w:cs="Arial"/>
                <w:lang w:eastAsia="zh-CN"/>
              </w:rPr>
              <w:t>preferred</w:t>
            </w:r>
            <w:r w:rsidR="00107762">
              <w:rPr>
                <w:rFonts w:ascii="Arial" w:eastAsiaTheme="minorEastAsia" w:hAnsi="Arial" w:cs="Arial" w:hint="eastAsia"/>
                <w:lang w:eastAsia="zh-CN"/>
              </w:rPr>
              <w:t xml:space="preserve"> if the </w:t>
            </w:r>
            <w:proofErr w:type="spellStart"/>
            <w:r w:rsidR="00F055D1">
              <w:rPr>
                <w:rFonts w:ascii="Arial" w:eastAsiaTheme="minorEastAsia" w:hAnsi="Arial" w:cs="Arial" w:hint="eastAsia"/>
                <w:lang w:eastAsia="zh-CN"/>
              </w:rPr>
              <w:t>RVQoE</w:t>
            </w:r>
            <w:proofErr w:type="spellEnd"/>
            <w:r w:rsidR="00F055D1">
              <w:rPr>
                <w:rFonts w:ascii="Arial" w:eastAsiaTheme="minorEastAsia" w:hAnsi="Arial" w:cs="Arial" w:hint="eastAsia"/>
                <w:lang w:eastAsia="zh-CN"/>
              </w:rPr>
              <w:t xml:space="preserve"> metrics to be reported is limited in size, and it is probable to have a limited sized report according to RAN3</w:t>
            </w:r>
            <w:r w:rsidR="00F055D1">
              <w:rPr>
                <w:rFonts w:ascii="Arial" w:eastAsiaTheme="minorEastAsia" w:hAnsi="Arial" w:cs="Arial"/>
                <w:lang w:eastAsia="zh-CN"/>
              </w:rPr>
              <w:t>’</w:t>
            </w:r>
            <w:r w:rsidR="00F055D1">
              <w:rPr>
                <w:rFonts w:ascii="Arial" w:eastAsiaTheme="minorEastAsia" w:hAnsi="Arial" w:cs="Arial" w:hint="eastAsia"/>
                <w:lang w:eastAsia="zh-CN"/>
              </w:rPr>
              <w:t>s discussion.</w:t>
            </w:r>
          </w:p>
        </w:tc>
      </w:tr>
    </w:tbl>
    <w:p w14:paraId="73BE6447" w14:textId="77777777" w:rsidR="00C562D5" w:rsidRPr="00EC6243" w:rsidRDefault="00C562D5" w:rsidP="00C562D5">
      <w:pPr>
        <w:spacing w:before="120" w:after="0"/>
        <w:rPr>
          <w:rFonts w:ascii="Arial" w:hAnsi="Arial" w:cs="Arial"/>
        </w:rPr>
      </w:pPr>
      <w:r w:rsidRPr="00EC6243">
        <w:rPr>
          <w:rFonts w:ascii="Arial" w:hAnsi="Arial" w:cs="Arial"/>
        </w:rPr>
        <w:t>Summary,</w:t>
      </w:r>
    </w:p>
    <w:p w14:paraId="230AE649" w14:textId="4DC23A4F" w:rsidR="00C562D5" w:rsidRDefault="002819AA">
      <w:pPr>
        <w:spacing w:before="120" w:after="0"/>
        <w:rPr>
          <w:rFonts w:ascii="Arial" w:hAnsi="Arial" w:cs="Arial"/>
          <w:bCs/>
        </w:rPr>
      </w:pPr>
      <w:r w:rsidRPr="002819AA">
        <w:rPr>
          <w:rFonts w:ascii="Arial" w:hAnsi="Arial" w:cs="Arial"/>
        </w:rPr>
        <w:t>There is majority</w:t>
      </w:r>
      <w:r>
        <w:rPr>
          <w:rFonts w:ascii="Arial" w:hAnsi="Arial" w:cs="Arial"/>
        </w:rPr>
        <w:t xml:space="preserve"> view (11/15) </w:t>
      </w:r>
      <w:r w:rsidR="007250FE">
        <w:rPr>
          <w:rFonts w:ascii="Arial" w:hAnsi="Arial" w:cs="Arial"/>
        </w:rPr>
        <w:t>preferring</w:t>
      </w:r>
      <w:r>
        <w:rPr>
          <w:rFonts w:ascii="Arial" w:hAnsi="Arial" w:cs="Arial"/>
        </w:rPr>
        <w:t xml:space="preserve"> to use SRB4 to transmit RVQOE measurement</w:t>
      </w:r>
      <w:r w:rsidR="007250FE">
        <w:rPr>
          <w:rFonts w:ascii="Arial" w:hAnsi="Arial" w:cs="Arial"/>
        </w:rPr>
        <w:t xml:space="preserve">, considering </w:t>
      </w:r>
      <w:r w:rsidR="007250FE">
        <w:rPr>
          <w:rFonts w:ascii="Arial" w:hAnsi="Arial" w:cs="Arial"/>
          <w:bCs/>
        </w:rPr>
        <w:t xml:space="preserve">no clear motivation to put higher priority to RAN visible </w:t>
      </w:r>
      <w:proofErr w:type="spellStart"/>
      <w:r w:rsidR="007250FE">
        <w:rPr>
          <w:rFonts w:ascii="Arial" w:hAnsi="Arial" w:cs="Arial"/>
          <w:bCs/>
        </w:rPr>
        <w:t>QoE</w:t>
      </w:r>
      <w:proofErr w:type="spellEnd"/>
      <w:r w:rsidR="007250FE">
        <w:rPr>
          <w:rFonts w:ascii="Arial" w:hAnsi="Arial" w:cs="Arial"/>
          <w:bCs/>
        </w:rPr>
        <w:t xml:space="preserve"> than legacy </w:t>
      </w:r>
      <w:proofErr w:type="spellStart"/>
      <w:r w:rsidR="007250FE">
        <w:rPr>
          <w:rFonts w:ascii="Arial" w:hAnsi="Arial" w:cs="Arial"/>
          <w:bCs/>
        </w:rPr>
        <w:t>QoE</w:t>
      </w:r>
      <w:proofErr w:type="spellEnd"/>
      <w:r w:rsidR="00860FE4">
        <w:rPr>
          <w:rFonts w:ascii="Arial" w:hAnsi="Arial" w:cs="Arial"/>
          <w:bCs/>
        </w:rPr>
        <w:t xml:space="preserve">. Some companies prefer SRB1 or </w:t>
      </w:r>
      <w:r w:rsidR="00860FE4">
        <w:rPr>
          <w:rFonts w:ascii="Arial" w:hAnsi="Arial" w:cs="Arial"/>
          <w:bCs/>
        </w:rPr>
        <w:lastRenderedPageBreak/>
        <w:t>SRB2 considering RVQOE can be used for real-time optimization. Rapporteur thinks it unclear how to use RVQOE measurement</w:t>
      </w:r>
      <w:r w:rsidR="008F7C15">
        <w:rPr>
          <w:rFonts w:ascii="Arial" w:hAnsi="Arial" w:cs="Arial"/>
          <w:bCs/>
        </w:rPr>
        <w:t xml:space="preserve"> so far</w:t>
      </w:r>
      <w:r w:rsidR="00860FE4">
        <w:rPr>
          <w:rFonts w:ascii="Arial" w:hAnsi="Arial" w:cs="Arial"/>
          <w:bCs/>
        </w:rPr>
        <w:t xml:space="preserve">, </w:t>
      </w:r>
      <w:r w:rsidR="0058070D">
        <w:rPr>
          <w:rFonts w:ascii="Arial" w:hAnsi="Arial" w:cs="Arial"/>
          <w:bCs/>
        </w:rPr>
        <w:t>then can follow majority view to go for SRB4.</w:t>
      </w:r>
      <w:r w:rsidR="008F7C15">
        <w:rPr>
          <w:rFonts w:ascii="Arial" w:hAnsi="Arial" w:cs="Arial"/>
          <w:bCs/>
        </w:rPr>
        <w:t xml:space="preserve"> But this can be revisited if there is clear motivation to set RVQOE higher priority than legacy </w:t>
      </w:r>
      <w:proofErr w:type="spellStart"/>
      <w:r w:rsidR="008F7C15">
        <w:rPr>
          <w:rFonts w:ascii="Arial" w:hAnsi="Arial" w:cs="Arial"/>
          <w:bCs/>
        </w:rPr>
        <w:t>QoE</w:t>
      </w:r>
      <w:proofErr w:type="spellEnd"/>
      <w:r w:rsidR="008F7C15">
        <w:rPr>
          <w:rFonts w:ascii="Arial" w:hAnsi="Arial" w:cs="Arial"/>
          <w:bCs/>
        </w:rPr>
        <w:t xml:space="preserve"> reporting.</w:t>
      </w:r>
    </w:p>
    <w:p w14:paraId="07B7267E" w14:textId="7CAAFE90" w:rsidR="008F7C15" w:rsidRPr="008F7C15" w:rsidRDefault="0058070D" w:rsidP="008F7C15">
      <w:pPr>
        <w:spacing w:before="120" w:after="0"/>
        <w:rPr>
          <w:rFonts w:ascii="Arial" w:hAnsi="Arial" w:cs="Arial"/>
          <w:b/>
        </w:rPr>
      </w:pPr>
      <w:r w:rsidRPr="0058070D">
        <w:rPr>
          <w:rFonts w:ascii="Arial" w:hAnsi="Arial" w:cs="Arial"/>
          <w:b/>
        </w:rPr>
        <w:t>Proposal 4:</w:t>
      </w:r>
      <w:r w:rsidR="002B3DA8">
        <w:rPr>
          <w:rFonts w:ascii="Arial" w:hAnsi="Arial" w:cs="Arial"/>
          <w:b/>
        </w:rPr>
        <w:t xml:space="preserve"> RAN2 </w:t>
      </w:r>
      <w:r w:rsidR="00EB0690">
        <w:rPr>
          <w:rFonts w:ascii="Arial" w:hAnsi="Arial" w:cs="Arial"/>
          <w:b/>
        </w:rPr>
        <w:t>makes assumption</w:t>
      </w:r>
      <w:r w:rsidR="00EB0690">
        <w:rPr>
          <w:rFonts w:ascii="Arial" w:hAnsi="Arial" w:cs="Arial"/>
          <w:b/>
        </w:rPr>
        <w:t xml:space="preserve"> </w:t>
      </w:r>
      <w:r w:rsidR="002B3DA8">
        <w:rPr>
          <w:rFonts w:ascii="Arial" w:hAnsi="Arial" w:cs="Arial"/>
          <w:b/>
        </w:rPr>
        <w:t xml:space="preserve">to use SRB4 to transmit RVQOE </w:t>
      </w:r>
      <w:r w:rsidR="002B3DA8" w:rsidRPr="008F7C15">
        <w:rPr>
          <w:rFonts w:ascii="Arial" w:hAnsi="Arial" w:cs="Arial"/>
          <w:b/>
        </w:rPr>
        <w:t>report.</w:t>
      </w:r>
      <w:r w:rsidR="008F7C15" w:rsidRPr="008F7C15">
        <w:rPr>
          <w:rFonts w:ascii="Arial" w:hAnsi="Arial" w:cs="Arial"/>
          <w:b/>
        </w:rPr>
        <w:t xml:space="preserve"> </w:t>
      </w:r>
      <w:r w:rsidR="008F7C15">
        <w:rPr>
          <w:rFonts w:ascii="Arial" w:hAnsi="Arial" w:cs="Arial"/>
          <w:b/>
        </w:rPr>
        <w:t>T</w:t>
      </w:r>
      <w:r w:rsidR="008F7C15" w:rsidRPr="008F7C15">
        <w:rPr>
          <w:rFonts w:ascii="Arial" w:hAnsi="Arial" w:cs="Arial"/>
          <w:b/>
        </w:rPr>
        <w:t xml:space="preserve">his can be revisited if there is clear motivation to set RVQOE higher priority than legacy </w:t>
      </w:r>
      <w:proofErr w:type="spellStart"/>
      <w:r w:rsidR="008F7C15" w:rsidRPr="008F7C15">
        <w:rPr>
          <w:rFonts w:ascii="Arial" w:hAnsi="Arial" w:cs="Arial"/>
          <w:b/>
        </w:rPr>
        <w:t>QoE</w:t>
      </w:r>
      <w:proofErr w:type="spellEnd"/>
      <w:r w:rsidR="008F7C15" w:rsidRPr="008F7C15">
        <w:rPr>
          <w:rFonts w:ascii="Arial" w:hAnsi="Arial" w:cs="Arial"/>
          <w:b/>
        </w:rPr>
        <w:t xml:space="preserve"> reporting.</w:t>
      </w:r>
    </w:p>
    <w:p w14:paraId="1756E2E4" w14:textId="4C8846A4" w:rsidR="006B2DBA" w:rsidRDefault="00E5420B">
      <w:pPr>
        <w:spacing w:before="120" w:after="0"/>
        <w:rPr>
          <w:rFonts w:ascii="Arial" w:hAnsi="Arial" w:cs="Arial"/>
          <w:b/>
          <w:bCs/>
          <w:u w:val="single"/>
        </w:rPr>
      </w:pPr>
      <w:r>
        <w:rPr>
          <w:rFonts w:ascii="Arial" w:hAnsi="Arial" w:cs="Arial"/>
          <w:b/>
          <w:bCs/>
          <w:u w:val="single"/>
        </w:rPr>
        <w:t>Issue 2: How to trigger RVQOE reporting</w:t>
      </w:r>
    </w:p>
    <w:p w14:paraId="7B4AF095" w14:textId="77777777" w:rsidR="006B2DBA" w:rsidRDefault="00E5420B">
      <w:pPr>
        <w:spacing w:before="120" w:after="0"/>
        <w:rPr>
          <w:rFonts w:ascii="Arial" w:hAnsi="Arial" w:cs="Arial"/>
        </w:rPr>
      </w:pPr>
      <w:r>
        <w:rPr>
          <w:rFonts w:ascii="Arial" w:hAnsi="Arial" w:cs="Arial"/>
        </w:rPr>
        <w:t xml:space="preserve">Contribution [3][6] discuss how to trigger RVQOE measurements </w:t>
      </w:r>
      <w:proofErr w:type="gramStart"/>
      <w:r>
        <w:rPr>
          <w:rFonts w:ascii="Arial" w:hAnsi="Arial" w:cs="Arial"/>
        </w:rPr>
        <w:t>reporting, and</w:t>
      </w:r>
      <w:proofErr w:type="gramEnd"/>
      <w:r>
        <w:rPr>
          <w:rFonts w:ascii="Arial" w:hAnsi="Arial" w:cs="Arial"/>
        </w:rPr>
        <w:t xml:space="preserve"> propose RVQOE report should be sent along with the legacy </w:t>
      </w:r>
      <w:proofErr w:type="spellStart"/>
      <w:r>
        <w:rPr>
          <w:rFonts w:ascii="Arial" w:hAnsi="Arial" w:cs="Arial"/>
        </w:rPr>
        <w:t>QoE</w:t>
      </w:r>
      <w:proofErr w:type="spellEnd"/>
      <w:r>
        <w:rPr>
          <w:rFonts w:ascii="Arial" w:hAnsi="Arial" w:cs="Arial"/>
        </w:rPr>
        <w:t xml:space="preserve"> report container, that means no additional triggering condition defined for RVQOE reporting on top of legacy </w:t>
      </w:r>
      <w:proofErr w:type="spellStart"/>
      <w:r>
        <w:rPr>
          <w:rFonts w:ascii="Arial" w:hAnsi="Arial" w:cs="Arial"/>
        </w:rPr>
        <w:t>QoE</w:t>
      </w:r>
      <w:proofErr w:type="spellEnd"/>
      <w:r>
        <w:rPr>
          <w:rFonts w:ascii="Arial" w:hAnsi="Arial" w:cs="Arial"/>
        </w:rPr>
        <w:t xml:space="preserve"> report triggering condition.</w:t>
      </w:r>
    </w:p>
    <w:p w14:paraId="04FC8755" w14:textId="77777777" w:rsidR="006B2DBA" w:rsidRDefault="00E5420B">
      <w:pPr>
        <w:spacing w:before="120"/>
        <w:rPr>
          <w:rFonts w:ascii="Arial" w:hAnsi="Arial" w:cs="Arial"/>
        </w:rPr>
      </w:pPr>
      <w:proofErr w:type="gramStart"/>
      <w:r>
        <w:rPr>
          <w:rFonts w:ascii="Arial" w:hAnsi="Arial" w:cs="Arial"/>
        </w:rPr>
        <w:t>Companies</w:t>
      </w:r>
      <w:proofErr w:type="gramEnd"/>
      <w:r>
        <w:rPr>
          <w:rFonts w:ascii="Arial" w:hAnsi="Arial" w:cs="Arial"/>
        </w:rPr>
        <w:t xml:space="preserve"> please provide views on whether RVQOE report should be sent along with the legacy </w:t>
      </w:r>
      <w:proofErr w:type="spellStart"/>
      <w:r>
        <w:rPr>
          <w:rFonts w:ascii="Arial" w:hAnsi="Arial" w:cs="Arial"/>
        </w:rPr>
        <w:t>QoE</w:t>
      </w:r>
      <w:proofErr w:type="spellEnd"/>
      <w:r>
        <w:rPr>
          <w:rFonts w:ascii="Arial" w:hAnsi="Arial" w:cs="Arial"/>
        </w:rPr>
        <w:t xml:space="preserve"> report container.</w:t>
      </w:r>
    </w:p>
    <w:tbl>
      <w:tblPr>
        <w:tblStyle w:val="TableGrid"/>
        <w:tblW w:w="0" w:type="auto"/>
        <w:tblLook w:val="04A0" w:firstRow="1" w:lastRow="0" w:firstColumn="1" w:lastColumn="0" w:noHBand="0" w:noVBand="1"/>
      </w:tblPr>
      <w:tblGrid>
        <w:gridCol w:w="1980"/>
        <w:gridCol w:w="1134"/>
        <w:gridCol w:w="6515"/>
      </w:tblGrid>
      <w:tr w:rsidR="006B2DBA" w14:paraId="0548820F" w14:textId="77777777">
        <w:tc>
          <w:tcPr>
            <w:tcW w:w="1980" w:type="dxa"/>
          </w:tcPr>
          <w:p w14:paraId="66E07D73" w14:textId="77777777" w:rsidR="006B2DBA" w:rsidRDefault="00E5420B">
            <w:pPr>
              <w:spacing w:before="120" w:after="0"/>
              <w:jc w:val="center"/>
              <w:rPr>
                <w:rFonts w:ascii="Arial" w:hAnsi="Arial" w:cs="Arial"/>
                <w:b/>
              </w:rPr>
            </w:pPr>
            <w:r>
              <w:rPr>
                <w:rFonts w:ascii="Arial" w:hAnsi="Arial" w:cs="Arial"/>
                <w:b/>
              </w:rPr>
              <w:t>Company</w:t>
            </w:r>
          </w:p>
        </w:tc>
        <w:tc>
          <w:tcPr>
            <w:tcW w:w="1134" w:type="dxa"/>
          </w:tcPr>
          <w:p w14:paraId="4D39A01C" w14:textId="77777777" w:rsidR="006B2DBA" w:rsidRDefault="00E5420B">
            <w:pPr>
              <w:spacing w:before="120" w:after="0"/>
              <w:jc w:val="center"/>
              <w:rPr>
                <w:rFonts w:ascii="Arial" w:hAnsi="Arial" w:cs="Arial"/>
                <w:b/>
              </w:rPr>
            </w:pPr>
            <w:r>
              <w:rPr>
                <w:rFonts w:ascii="Arial" w:hAnsi="Arial" w:cs="Arial"/>
                <w:b/>
              </w:rPr>
              <w:t>Yes/No</w:t>
            </w:r>
          </w:p>
        </w:tc>
        <w:tc>
          <w:tcPr>
            <w:tcW w:w="6515" w:type="dxa"/>
          </w:tcPr>
          <w:p w14:paraId="36C02B43" w14:textId="77777777" w:rsidR="006B2DBA" w:rsidRDefault="00E5420B">
            <w:pPr>
              <w:spacing w:before="120" w:after="0"/>
              <w:jc w:val="center"/>
              <w:rPr>
                <w:rFonts w:ascii="Arial" w:hAnsi="Arial" w:cs="Arial"/>
                <w:b/>
              </w:rPr>
            </w:pPr>
            <w:r>
              <w:rPr>
                <w:rFonts w:ascii="Arial" w:hAnsi="Arial" w:cs="Arial"/>
                <w:b/>
              </w:rPr>
              <w:t>Additional explanations</w:t>
            </w:r>
          </w:p>
        </w:tc>
      </w:tr>
      <w:tr w:rsidR="006B2DBA" w14:paraId="06A24AB9" w14:textId="77777777">
        <w:tc>
          <w:tcPr>
            <w:tcW w:w="1980" w:type="dxa"/>
          </w:tcPr>
          <w:p w14:paraId="49B22F53" w14:textId="77777777" w:rsidR="006B2DBA" w:rsidRDefault="00E5420B">
            <w:pPr>
              <w:spacing w:before="120" w:after="0"/>
              <w:rPr>
                <w:rFonts w:ascii="Arial" w:hAnsi="Arial" w:cs="Arial"/>
              </w:rPr>
            </w:pPr>
            <w:r>
              <w:rPr>
                <w:rFonts w:ascii="Arial" w:hAnsi="Arial" w:cs="Arial" w:hint="eastAsia"/>
                <w:lang w:eastAsia="ko-KR"/>
              </w:rPr>
              <w:t>LGE</w:t>
            </w:r>
          </w:p>
        </w:tc>
        <w:tc>
          <w:tcPr>
            <w:tcW w:w="1134" w:type="dxa"/>
          </w:tcPr>
          <w:p w14:paraId="53CE4DA1" w14:textId="77777777" w:rsidR="006B2DBA" w:rsidRDefault="00E5420B">
            <w:pPr>
              <w:spacing w:before="120" w:after="0"/>
              <w:rPr>
                <w:rFonts w:ascii="Arial" w:hAnsi="Arial" w:cs="Arial"/>
              </w:rPr>
            </w:pPr>
            <w:r>
              <w:rPr>
                <w:rFonts w:ascii="Arial" w:hAnsi="Arial" w:cs="Arial" w:hint="eastAsia"/>
                <w:lang w:eastAsia="ko-KR"/>
              </w:rPr>
              <w:t>Yes</w:t>
            </w:r>
          </w:p>
        </w:tc>
        <w:tc>
          <w:tcPr>
            <w:tcW w:w="6515" w:type="dxa"/>
          </w:tcPr>
          <w:p w14:paraId="2C850875" w14:textId="77777777" w:rsidR="006B2DBA" w:rsidRDefault="00E5420B">
            <w:pPr>
              <w:spacing w:before="120" w:after="0"/>
              <w:rPr>
                <w:rFonts w:ascii="Arial" w:hAnsi="Arial" w:cs="Arial"/>
              </w:rPr>
            </w:pPr>
            <w:proofErr w:type="spellStart"/>
            <w:r>
              <w:rPr>
                <w:rFonts w:ascii="Arial" w:hAnsi="Arial" w:cs="Arial" w:hint="eastAsia"/>
                <w:lang w:eastAsia="ko-KR"/>
              </w:rPr>
              <w:t>QoE</w:t>
            </w:r>
            <w:proofErr w:type="spellEnd"/>
            <w:r>
              <w:rPr>
                <w:rFonts w:ascii="Arial" w:hAnsi="Arial" w:cs="Arial" w:hint="eastAsia"/>
                <w:lang w:eastAsia="ko-KR"/>
              </w:rPr>
              <w:t xml:space="preserve"> reporting is triggered upon receiving the </w:t>
            </w:r>
            <w:proofErr w:type="spellStart"/>
            <w:r>
              <w:rPr>
                <w:rFonts w:ascii="Arial" w:hAnsi="Arial" w:cs="Arial" w:hint="eastAsia"/>
                <w:lang w:eastAsia="ko-KR"/>
              </w:rPr>
              <w:t>QoE</w:t>
            </w:r>
            <w:proofErr w:type="spellEnd"/>
            <w:r>
              <w:rPr>
                <w:rFonts w:ascii="Arial" w:hAnsi="Arial" w:cs="Arial" w:hint="eastAsia"/>
                <w:lang w:eastAsia="ko-KR"/>
              </w:rPr>
              <w:t xml:space="preserve"> result from APP layer. </w:t>
            </w:r>
            <w:r>
              <w:rPr>
                <w:rFonts w:ascii="Arial" w:hAnsi="Arial" w:cs="Arial"/>
                <w:lang w:eastAsia="ko-KR"/>
              </w:rPr>
              <w:t>It is obvious APP layer forwards both to AS layer at once.</w:t>
            </w:r>
          </w:p>
        </w:tc>
      </w:tr>
      <w:tr w:rsidR="006B2DBA" w14:paraId="2EE09D63" w14:textId="77777777">
        <w:tc>
          <w:tcPr>
            <w:tcW w:w="1980" w:type="dxa"/>
          </w:tcPr>
          <w:p w14:paraId="1B1942FF" w14:textId="77777777" w:rsidR="006B2DBA" w:rsidRDefault="00E5420B">
            <w:pPr>
              <w:spacing w:before="120" w:after="0"/>
              <w:rPr>
                <w:rFonts w:ascii="Arial" w:hAnsi="Arial" w:cs="Arial"/>
              </w:rPr>
            </w:pPr>
            <w:r>
              <w:rPr>
                <w:rFonts w:ascii="Arial" w:hAnsi="Arial" w:cs="Arial"/>
              </w:rPr>
              <w:t>vivo</w:t>
            </w:r>
          </w:p>
        </w:tc>
        <w:tc>
          <w:tcPr>
            <w:tcW w:w="1134" w:type="dxa"/>
          </w:tcPr>
          <w:p w14:paraId="332BF56C" w14:textId="77777777" w:rsidR="006B2DBA" w:rsidRDefault="00E5420B">
            <w:pPr>
              <w:spacing w:before="120" w:after="0"/>
              <w:rPr>
                <w:rFonts w:ascii="Arial" w:hAnsi="Arial" w:cs="Arial"/>
              </w:rPr>
            </w:pPr>
            <w:r>
              <w:rPr>
                <w:rFonts w:ascii="Arial" w:hAnsi="Arial" w:cs="Arial"/>
              </w:rPr>
              <w:t>Yes</w:t>
            </w:r>
          </w:p>
        </w:tc>
        <w:tc>
          <w:tcPr>
            <w:tcW w:w="6515" w:type="dxa"/>
          </w:tcPr>
          <w:p w14:paraId="38730055" w14:textId="77777777" w:rsidR="006B2DBA" w:rsidRDefault="006B2DBA">
            <w:pPr>
              <w:spacing w:before="120" w:after="0"/>
              <w:rPr>
                <w:rFonts w:ascii="Arial" w:hAnsi="Arial" w:cs="Arial"/>
              </w:rPr>
            </w:pPr>
          </w:p>
        </w:tc>
      </w:tr>
      <w:tr w:rsidR="006B2DBA" w14:paraId="03440281" w14:textId="77777777">
        <w:tc>
          <w:tcPr>
            <w:tcW w:w="1980" w:type="dxa"/>
          </w:tcPr>
          <w:p w14:paraId="7A02B701" w14:textId="77777777" w:rsidR="006B2DBA" w:rsidRDefault="00E5420B">
            <w:pPr>
              <w:spacing w:before="120" w:after="0"/>
              <w:rPr>
                <w:rFonts w:ascii="Arial" w:hAnsi="Arial" w:cs="Arial"/>
              </w:rPr>
            </w:pPr>
            <w:r>
              <w:rPr>
                <w:rFonts w:ascii="Arial" w:hAnsi="Arial" w:cs="Arial"/>
              </w:rPr>
              <w:t>Qualcomm</w:t>
            </w:r>
          </w:p>
        </w:tc>
        <w:tc>
          <w:tcPr>
            <w:tcW w:w="1134" w:type="dxa"/>
          </w:tcPr>
          <w:p w14:paraId="55338B9C" w14:textId="77777777" w:rsidR="006B2DBA" w:rsidRDefault="00E5420B">
            <w:pPr>
              <w:spacing w:before="120" w:after="0"/>
              <w:rPr>
                <w:rFonts w:ascii="Arial" w:hAnsi="Arial" w:cs="Arial"/>
              </w:rPr>
            </w:pPr>
            <w:r>
              <w:rPr>
                <w:rFonts w:ascii="Arial" w:hAnsi="Arial" w:cs="Arial"/>
              </w:rPr>
              <w:t>Yes</w:t>
            </w:r>
          </w:p>
        </w:tc>
        <w:tc>
          <w:tcPr>
            <w:tcW w:w="6515" w:type="dxa"/>
          </w:tcPr>
          <w:p w14:paraId="357FCF64" w14:textId="77777777" w:rsidR="006B2DBA" w:rsidRDefault="00E5420B">
            <w:pPr>
              <w:spacing w:before="120" w:after="0"/>
              <w:rPr>
                <w:rFonts w:ascii="Arial" w:hAnsi="Arial" w:cs="Arial"/>
              </w:rPr>
            </w:pPr>
            <w:r>
              <w:rPr>
                <w:rFonts w:ascii="Arial" w:hAnsi="Arial" w:cs="Arial"/>
              </w:rPr>
              <w:t xml:space="preserve">RVQOE reporting is reported if available only when there is legacy </w:t>
            </w:r>
            <w:proofErr w:type="spellStart"/>
            <w:r>
              <w:rPr>
                <w:rFonts w:ascii="Arial" w:hAnsi="Arial" w:cs="Arial"/>
              </w:rPr>
              <w:t>QoE</w:t>
            </w:r>
            <w:proofErr w:type="spellEnd"/>
            <w:r>
              <w:rPr>
                <w:rFonts w:ascii="Arial" w:hAnsi="Arial" w:cs="Arial"/>
              </w:rPr>
              <w:t xml:space="preserve"> measurements reported.</w:t>
            </w:r>
          </w:p>
        </w:tc>
      </w:tr>
      <w:tr w:rsidR="006B2DBA" w14:paraId="22F7B069" w14:textId="77777777">
        <w:tc>
          <w:tcPr>
            <w:tcW w:w="1980" w:type="dxa"/>
          </w:tcPr>
          <w:p w14:paraId="6320B3CD" w14:textId="77777777" w:rsidR="006B2DBA" w:rsidRDefault="00E5420B">
            <w:pPr>
              <w:spacing w:before="120" w:after="0"/>
              <w:rPr>
                <w:rFonts w:ascii="Arial" w:hAnsi="Arial" w:cs="Arial"/>
              </w:rPr>
            </w:pPr>
            <w:r>
              <w:rPr>
                <w:rFonts w:ascii="Arial" w:hAnsi="Arial" w:cs="Arial"/>
              </w:rPr>
              <w:t>Ericsson</w:t>
            </w:r>
          </w:p>
        </w:tc>
        <w:tc>
          <w:tcPr>
            <w:tcW w:w="1134" w:type="dxa"/>
          </w:tcPr>
          <w:p w14:paraId="789EAE5E" w14:textId="77777777" w:rsidR="006B2DBA" w:rsidRDefault="00E5420B">
            <w:pPr>
              <w:spacing w:before="120" w:after="0"/>
              <w:rPr>
                <w:rFonts w:ascii="Arial" w:hAnsi="Arial" w:cs="Arial"/>
              </w:rPr>
            </w:pPr>
            <w:r>
              <w:rPr>
                <w:rFonts w:ascii="Arial" w:hAnsi="Arial" w:cs="Arial"/>
              </w:rPr>
              <w:t>No</w:t>
            </w:r>
          </w:p>
        </w:tc>
        <w:tc>
          <w:tcPr>
            <w:tcW w:w="6515" w:type="dxa"/>
          </w:tcPr>
          <w:p w14:paraId="7A943665" w14:textId="77777777" w:rsidR="006B2DBA" w:rsidRDefault="00E5420B">
            <w:pPr>
              <w:spacing w:before="120" w:after="0"/>
              <w:rPr>
                <w:rFonts w:ascii="Arial" w:hAnsi="Arial" w:cs="Arial"/>
              </w:rPr>
            </w:pPr>
            <w:r>
              <w:rPr>
                <w:rFonts w:ascii="Arial" w:hAnsi="Arial" w:cs="Arial"/>
              </w:rPr>
              <w:t xml:space="preserve">It depends on the configuration, which is very likely to be different for legacy </w:t>
            </w:r>
            <w:proofErr w:type="spellStart"/>
            <w:r>
              <w:rPr>
                <w:rFonts w:ascii="Arial" w:hAnsi="Arial" w:cs="Arial"/>
              </w:rPr>
              <w:t>QoE</w:t>
            </w:r>
            <w:proofErr w:type="spellEnd"/>
            <w:r>
              <w:rPr>
                <w:rFonts w:ascii="Arial" w:hAnsi="Arial" w:cs="Arial"/>
              </w:rPr>
              <w:t xml:space="preserve"> and </w:t>
            </w:r>
            <w:proofErr w:type="spellStart"/>
            <w:r>
              <w:rPr>
                <w:rFonts w:ascii="Arial" w:hAnsi="Arial" w:cs="Arial"/>
              </w:rPr>
              <w:t>RVQoE</w:t>
            </w:r>
            <w:proofErr w:type="spellEnd"/>
            <w:r>
              <w:rPr>
                <w:rFonts w:ascii="Arial" w:hAnsi="Arial" w:cs="Arial"/>
              </w:rPr>
              <w:t xml:space="preserve">. Legacy </w:t>
            </w:r>
            <w:proofErr w:type="spellStart"/>
            <w:r>
              <w:rPr>
                <w:rFonts w:ascii="Arial" w:hAnsi="Arial" w:cs="Arial"/>
              </w:rPr>
              <w:t>QoE</w:t>
            </w:r>
            <w:proofErr w:type="spellEnd"/>
            <w:r>
              <w:rPr>
                <w:rFonts w:ascii="Arial" w:hAnsi="Arial" w:cs="Arial"/>
              </w:rPr>
              <w:t xml:space="preserve"> is often configured in such a way that a report is only sent at the end of the session. </w:t>
            </w:r>
            <w:proofErr w:type="spellStart"/>
            <w:r>
              <w:rPr>
                <w:rFonts w:ascii="Arial" w:hAnsi="Arial" w:cs="Arial"/>
              </w:rPr>
              <w:t>RVQoE</w:t>
            </w:r>
            <w:proofErr w:type="spellEnd"/>
            <w:r>
              <w:rPr>
                <w:rFonts w:ascii="Arial" w:hAnsi="Arial" w:cs="Arial"/>
              </w:rPr>
              <w:t xml:space="preserve"> will </w:t>
            </w:r>
            <w:proofErr w:type="gramStart"/>
            <w:r>
              <w:rPr>
                <w:rFonts w:ascii="Arial" w:hAnsi="Arial" w:cs="Arial"/>
              </w:rPr>
              <w:t>definitely not</w:t>
            </w:r>
            <w:proofErr w:type="gramEnd"/>
            <w:r>
              <w:rPr>
                <w:rFonts w:ascii="Arial" w:hAnsi="Arial" w:cs="Arial"/>
              </w:rPr>
              <w:t xml:space="preserve"> be configured that way, then the whole purpose of it is gone.</w:t>
            </w:r>
          </w:p>
        </w:tc>
      </w:tr>
      <w:tr w:rsidR="006B2DBA" w14:paraId="336827AE" w14:textId="77777777">
        <w:tc>
          <w:tcPr>
            <w:tcW w:w="1980" w:type="dxa"/>
          </w:tcPr>
          <w:p w14:paraId="13377F65" w14:textId="77777777" w:rsidR="006B2DBA" w:rsidRDefault="00E5420B">
            <w:pPr>
              <w:spacing w:before="120" w:after="0"/>
              <w:rPr>
                <w:rFonts w:ascii="Arial" w:hAnsi="Arial" w:cs="Arial"/>
              </w:rPr>
            </w:pPr>
            <w:r>
              <w:rPr>
                <w:rFonts w:ascii="Arial" w:hAnsi="Arial" w:cs="Arial"/>
              </w:rPr>
              <w:t>Apple</w:t>
            </w:r>
          </w:p>
        </w:tc>
        <w:tc>
          <w:tcPr>
            <w:tcW w:w="1134" w:type="dxa"/>
          </w:tcPr>
          <w:p w14:paraId="531EF199" w14:textId="77777777" w:rsidR="006B2DBA" w:rsidRDefault="00E5420B">
            <w:pPr>
              <w:spacing w:before="120" w:after="0"/>
              <w:rPr>
                <w:rFonts w:ascii="Arial" w:hAnsi="Arial" w:cs="Arial"/>
              </w:rPr>
            </w:pPr>
            <w:r>
              <w:rPr>
                <w:rFonts w:ascii="Arial" w:hAnsi="Arial" w:cs="Arial"/>
              </w:rPr>
              <w:t>Yes</w:t>
            </w:r>
          </w:p>
        </w:tc>
        <w:tc>
          <w:tcPr>
            <w:tcW w:w="6515" w:type="dxa"/>
          </w:tcPr>
          <w:p w14:paraId="6527655A" w14:textId="77777777" w:rsidR="006B2DBA" w:rsidRDefault="006B2DBA">
            <w:pPr>
              <w:spacing w:before="120" w:after="0"/>
              <w:rPr>
                <w:rFonts w:ascii="Arial" w:hAnsi="Arial" w:cs="Arial"/>
              </w:rPr>
            </w:pPr>
          </w:p>
        </w:tc>
      </w:tr>
      <w:tr w:rsidR="006B2DBA" w14:paraId="0F0E16E4" w14:textId="77777777">
        <w:tc>
          <w:tcPr>
            <w:tcW w:w="1980" w:type="dxa"/>
          </w:tcPr>
          <w:p w14:paraId="3DC70CF6" w14:textId="77777777" w:rsidR="006B2DBA" w:rsidRDefault="00E5420B">
            <w:pPr>
              <w:spacing w:before="120" w:after="0"/>
              <w:rPr>
                <w:rFonts w:ascii="Arial" w:hAnsi="Arial" w:cs="Arial"/>
              </w:rPr>
            </w:pPr>
            <w:r>
              <w:rPr>
                <w:rFonts w:ascii="Arial" w:eastAsiaTheme="minorEastAsia" w:hAnsi="Arial" w:cs="Arial"/>
                <w:lang w:eastAsia="zh-CN"/>
              </w:rPr>
              <w:t xml:space="preserve">Huawei, </w:t>
            </w:r>
            <w:proofErr w:type="spellStart"/>
            <w:r>
              <w:rPr>
                <w:rFonts w:ascii="Arial" w:eastAsiaTheme="minorEastAsia" w:hAnsi="Arial" w:cs="Arial"/>
                <w:lang w:eastAsia="zh-CN"/>
              </w:rPr>
              <w:t>HiSilicon</w:t>
            </w:r>
            <w:proofErr w:type="spellEnd"/>
          </w:p>
        </w:tc>
        <w:tc>
          <w:tcPr>
            <w:tcW w:w="1134" w:type="dxa"/>
          </w:tcPr>
          <w:p w14:paraId="18490F8A" w14:textId="77777777" w:rsidR="006B2DBA" w:rsidRDefault="00E5420B">
            <w:pPr>
              <w:spacing w:before="120" w:after="0"/>
              <w:rPr>
                <w:rFonts w:ascii="Arial" w:hAnsi="Arial" w:cs="Arial"/>
              </w:rPr>
            </w:pPr>
            <w:r>
              <w:rPr>
                <w:rFonts w:ascii="Arial" w:eastAsiaTheme="minorEastAsia" w:hAnsi="Arial" w:cs="Arial"/>
                <w:lang w:eastAsia="zh-CN"/>
              </w:rPr>
              <w:t>No</w:t>
            </w:r>
          </w:p>
        </w:tc>
        <w:tc>
          <w:tcPr>
            <w:tcW w:w="6515" w:type="dxa"/>
          </w:tcPr>
          <w:p w14:paraId="45E5D043" w14:textId="77777777" w:rsidR="006B2DBA" w:rsidRDefault="00E5420B">
            <w:pPr>
              <w:spacing w:before="120" w:after="0"/>
              <w:rPr>
                <w:rFonts w:ascii="Arial" w:eastAsiaTheme="minorEastAsia" w:hAnsi="Arial" w:cs="Arial"/>
                <w:lang w:eastAsia="zh-CN"/>
              </w:rPr>
            </w:pPr>
            <w:r>
              <w:rPr>
                <w:rFonts w:ascii="Arial" w:eastAsiaTheme="minorEastAsia" w:hAnsi="Arial" w:cs="Arial"/>
                <w:lang w:eastAsia="zh-CN"/>
              </w:rPr>
              <w:t>“</w:t>
            </w:r>
            <w:proofErr w:type="gramStart"/>
            <w:r>
              <w:rPr>
                <w:rFonts w:ascii="Arial" w:hAnsi="Arial" w:cs="Arial"/>
              </w:rPr>
              <w:t>whether</w:t>
            </w:r>
            <w:proofErr w:type="gramEnd"/>
            <w:r>
              <w:rPr>
                <w:rFonts w:ascii="Arial" w:hAnsi="Arial" w:cs="Arial"/>
              </w:rPr>
              <w:t xml:space="preserve"> RVQOE report should be sent along with the legacy </w:t>
            </w:r>
            <w:proofErr w:type="spellStart"/>
            <w:r>
              <w:rPr>
                <w:rFonts w:ascii="Arial" w:hAnsi="Arial" w:cs="Arial"/>
              </w:rPr>
              <w:t>QoE</w:t>
            </w:r>
            <w:proofErr w:type="spellEnd"/>
            <w:r>
              <w:rPr>
                <w:rFonts w:ascii="Arial" w:hAnsi="Arial" w:cs="Arial"/>
              </w:rPr>
              <w:t xml:space="preserve"> report container.</w:t>
            </w:r>
            <w:r>
              <w:rPr>
                <w:rFonts w:ascii="Arial" w:eastAsiaTheme="minorEastAsia" w:hAnsi="Arial" w:cs="Arial"/>
                <w:lang w:eastAsia="zh-CN"/>
              </w:rPr>
              <w:t>” is not clear. Our understandings are as below:</w:t>
            </w:r>
          </w:p>
          <w:p w14:paraId="1C737DD9" w14:textId="77777777" w:rsidR="006B2DBA" w:rsidRDefault="00E5420B">
            <w:pPr>
              <w:spacing w:before="120" w:after="0"/>
              <w:rPr>
                <w:rFonts w:ascii="Arial" w:eastAsiaTheme="minorEastAsia" w:hAnsi="Arial" w:cs="Arial"/>
                <w:lang w:eastAsia="zh-CN"/>
              </w:rPr>
            </w:pPr>
            <w:r>
              <w:rPr>
                <w:rFonts w:ascii="Arial" w:eastAsiaTheme="minorEastAsia" w:hAnsi="Arial" w:cs="Arial"/>
                <w:lang w:eastAsia="zh-CN"/>
              </w:rPr>
              <w:t xml:space="preserve">(1) in UE application layer, RAN visible of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can be only generated once container based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is generated</w:t>
            </w:r>
          </w:p>
          <w:p w14:paraId="15AFA9B4" w14:textId="77777777" w:rsidR="006B2DBA" w:rsidRDefault="00E5420B">
            <w:pPr>
              <w:spacing w:before="120" w:after="0"/>
              <w:rPr>
                <w:rFonts w:ascii="Arial" w:hAnsi="Arial" w:cs="Arial"/>
              </w:rPr>
            </w:pPr>
            <w:r>
              <w:rPr>
                <w:rFonts w:ascii="Arial" w:eastAsiaTheme="minorEastAsia" w:hAnsi="Arial" w:cs="Arial"/>
                <w:lang w:eastAsia="zh-CN"/>
              </w:rPr>
              <w:t xml:space="preserve">(2) after the UE sends the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measurements from App to AS layer, it depends on UE to do the uplink transmission. For example, if the two types of results are to be sent on different SRBs, it is true that the two reports are not sent together from </w:t>
            </w:r>
            <w:proofErr w:type="spellStart"/>
            <w:r>
              <w:rPr>
                <w:rFonts w:ascii="Arial" w:eastAsiaTheme="minorEastAsia" w:hAnsi="Arial" w:cs="Arial"/>
                <w:lang w:eastAsia="zh-CN"/>
              </w:rPr>
              <w:t>Uu</w:t>
            </w:r>
            <w:proofErr w:type="spellEnd"/>
            <w:r>
              <w:rPr>
                <w:rFonts w:ascii="Arial" w:eastAsiaTheme="minorEastAsia" w:hAnsi="Arial" w:cs="Arial"/>
                <w:lang w:eastAsia="zh-CN"/>
              </w:rPr>
              <w:t xml:space="preserve"> point of view</w:t>
            </w:r>
          </w:p>
        </w:tc>
      </w:tr>
      <w:tr w:rsidR="006B2DBA" w14:paraId="4AD994AA" w14:textId="77777777">
        <w:tc>
          <w:tcPr>
            <w:tcW w:w="1980" w:type="dxa"/>
          </w:tcPr>
          <w:p w14:paraId="2A90DAA8" w14:textId="77777777" w:rsidR="006B2DBA" w:rsidRDefault="00E5420B">
            <w:pPr>
              <w:spacing w:before="120" w:after="0"/>
              <w:rPr>
                <w:rFonts w:ascii="Arial" w:hAnsi="Arial" w:cs="Arial"/>
                <w:lang w:val="en-US" w:eastAsia="zh-CN"/>
              </w:rPr>
            </w:pPr>
            <w:r>
              <w:rPr>
                <w:rFonts w:ascii="Arial" w:hAnsi="Arial" w:cs="Arial"/>
                <w:lang w:val="en-US"/>
              </w:rPr>
              <w:t>ZTE</w:t>
            </w:r>
          </w:p>
        </w:tc>
        <w:tc>
          <w:tcPr>
            <w:tcW w:w="1134" w:type="dxa"/>
          </w:tcPr>
          <w:p w14:paraId="122130DB" w14:textId="77777777" w:rsidR="006B2DBA" w:rsidRDefault="00E5420B">
            <w:pPr>
              <w:spacing w:before="120" w:after="0"/>
              <w:rPr>
                <w:rFonts w:ascii="Arial" w:hAnsi="Arial" w:cs="Arial"/>
                <w:lang w:val="en-US" w:eastAsia="zh-CN"/>
              </w:rPr>
            </w:pPr>
            <w:r>
              <w:rPr>
                <w:rFonts w:ascii="Arial" w:hAnsi="Arial" w:cs="Arial"/>
                <w:lang w:val="en-US"/>
              </w:rPr>
              <w:t>Yes</w:t>
            </w:r>
          </w:p>
        </w:tc>
        <w:tc>
          <w:tcPr>
            <w:tcW w:w="6515" w:type="dxa"/>
          </w:tcPr>
          <w:p w14:paraId="1E5C0286" w14:textId="77777777" w:rsidR="006B2DBA" w:rsidRDefault="006B2DBA">
            <w:pPr>
              <w:spacing w:before="120" w:after="0"/>
              <w:rPr>
                <w:rFonts w:ascii="Arial" w:hAnsi="Arial" w:cs="Arial"/>
                <w:lang w:eastAsia="zh-CN"/>
              </w:rPr>
            </w:pPr>
          </w:p>
        </w:tc>
      </w:tr>
      <w:tr w:rsidR="00E5420B" w14:paraId="3D757592" w14:textId="77777777">
        <w:tc>
          <w:tcPr>
            <w:tcW w:w="1980" w:type="dxa"/>
          </w:tcPr>
          <w:p w14:paraId="18290A43" w14:textId="77777777" w:rsidR="00E5420B" w:rsidRPr="00E5420B" w:rsidRDefault="00E5420B">
            <w:pPr>
              <w:spacing w:before="120" w:after="0"/>
              <w:rPr>
                <w:rFonts w:ascii="Arial" w:eastAsiaTheme="minorEastAsia" w:hAnsi="Arial" w:cs="Arial"/>
                <w:lang w:val="en-US" w:eastAsia="zh-CN"/>
              </w:rPr>
            </w:pPr>
            <w:r>
              <w:rPr>
                <w:rFonts w:ascii="Arial" w:eastAsiaTheme="minorEastAsia" w:hAnsi="Arial" w:cs="Arial" w:hint="eastAsia"/>
                <w:lang w:val="en-US" w:eastAsia="zh-CN"/>
              </w:rPr>
              <w:t>CATT</w:t>
            </w:r>
          </w:p>
        </w:tc>
        <w:tc>
          <w:tcPr>
            <w:tcW w:w="1134" w:type="dxa"/>
          </w:tcPr>
          <w:p w14:paraId="797B7145" w14:textId="77777777" w:rsidR="00E5420B" w:rsidRPr="00E5420B" w:rsidRDefault="00E5420B">
            <w:pPr>
              <w:spacing w:before="120" w:after="0"/>
              <w:rPr>
                <w:rFonts w:ascii="Arial" w:eastAsiaTheme="minorEastAsia" w:hAnsi="Arial" w:cs="Arial"/>
                <w:lang w:val="en-US" w:eastAsia="zh-CN"/>
              </w:rPr>
            </w:pPr>
            <w:r>
              <w:rPr>
                <w:rFonts w:ascii="Arial" w:eastAsiaTheme="minorEastAsia" w:hAnsi="Arial" w:cs="Arial" w:hint="eastAsia"/>
                <w:lang w:val="en-US" w:eastAsia="zh-CN"/>
              </w:rPr>
              <w:t xml:space="preserve">No </w:t>
            </w:r>
          </w:p>
        </w:tc>
        <w:tc>
          <w:tcPr>
            <w:tcW w:w="6515" w:type="dxa"/>
          </w:tcPr>
          <w:p w14:paraId="0FB56878" w14:textId="77777777" w:rsidR="00E5420B" w:rsidRPr="00E5420B" w:rsidRDefault="00E5420B">
            <w:pPr>
              <w:spacing w:before="120" w:after="0"/>
              <w:rPr>
                <w:rFonts w:ascii="Arial" w:eastAsiaTheme="minorEastAsia" w:hAnsi="Arial" w:cs="Arial"/>
                <w:lang w:eastAsia="zh-CN"/>
              </w:rPr>
            </w:pPr>
            <w:r>
              <w:rPr>
                <w:rFonts w:ascii="Arial" w:eastAsiaTheme="minorEastAsia" w:hAnsi="Arial" w:cs="Arial"/>
                <w:lang w:eastAsia="zh-CN"/>
              </w:rPr>
              <w:t>The</w:t>
            </w:r>
            <w:r>
              <w:rPr>
                <w:rFonts w:ascii="Arial" w:eastAsiaTheme="minorEastAsia" w:hAnsi="Arial" w:cs="Arial" w:hint="eastAsia"/>
                <w:lang w:eastAsia="zh-CN"/>
              </w:rPr>
              <w:t xml:space="preserve"> reporting interval of these two </w:t>
            </w:r>
            <w:proofErr w:type="gramStart"/>
            <w:r>
              <w:rPr>
                <w:rFonts w:ascii="Arial" w:eastAsiaTheme="minorEastAsia" w:hAnsi="Arial" w:cs="Arial" w:hint="eastAsia"/>
                <w:lang w:eastAsia="zh-CN"/>
              </w:rPr>
              <w:t>kinds</w:t>
            </w:r>
            <w:proofErr w:type="gramEnd"/>
            <w:r>
              <w:rPr>
                <w:rFonts w:ascii="Arial" w:eastAsiaTheme="minorEastAsia" w:hAnsi="Arial" w:cs="Arial" w:hint="eastAsia"/>
                <w:lang w:eastAsia="zh-CN"/>
              </w:rPr>
              <w:t xml:space="preserve"> report in </w:t>
            </w:r>
            <w:r>
              <w:rPr>
                <w:rFonts w:ascii="Arial" w:eastAsiaTheme="minorEastAsia" w:hAnsi="Arial" w:cs="Arial"/>
                <w:lang w:eastAsia="zh-CN"/>
              </w:rPr>
              <w:t>configuration</w:t>
            </w:r>
            <w:r>
              <w:rPr>
                <w:rFonts w:ascii="Arial" w:eastAsiaTheme="minorEastAsia" w:hAnsi="Arial" w:cs="Arial" w:hint="eastAsia"/>
                <w:lang w:eastAsia="zh-CN"/>
              </w:rPr>
              <w:t xml:space="preserve"> may be </w:t>
            </w:r>
            <w:r>
              <w:rPr>
                <w:rFonts w:ascii="Arial" w:eastAsiaTheme="minorEastAsia" w:hAnsi="Arial" w:cs="Arial"/>
                <w:lang w:eastAsia="zh-CN"/>
              </w:rPr>
              <w:t xml:space="preserve">different. </w:t>
            </w:r>
            <w:r>
              <w:rPr>
                <w:rFonts w:ascii="Arial" w:eastAsiaTheme="minorEastAsia" w:hAnsi="Arial" w:cs="Arial" w:hint="eastAsia"/>
                <w:lang w:eastAsia="zh-CN"/>
              </w:rPr>
              <w:t xml:space="preserve">RAN is </w:t>
            </w:r>
            <w:r>
              <w:rPr>
                <w:rFonts w:ascii="Arial" w:eastAsiaTheme="minorEastAsia" w:hAnsi="Arial" w:cs="Arial"/>
                <w:lang w:eastAsia="zh-CN"/>
              </w:rPr>
              <w:t>discussing</w:t>
            </w:r>
            <w:r>
              <w:rPr>
                <w:rFonts w:ascii="Arial" w:eastAsiaTheme="minorEastAsia" w:hAnsi="Arial" w:cs="Arial" w:hint="eastAsia"/>
                <w:lang w:eastAsia="zh-CN"/>
              </w:rPr>
              <w:t xml:space="preserve"> this issue</w:t>
            </w:r>
          </w:p>
        </w:tc>
      </w:tr>
      <w:tr w:rsidR="00804BA7" w14:paraId="26D1EF04" w14:textId="77777777">
        <w:tc>
          <w:tcPr>
            <w:tcW w:w="1980" w:type="dxa"/>
          </w:tcPr>
          <w:p w14:paraId="5E2C41CC"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Nokia</w:t>
            </w:r>
          </w:p>
        </w:tc>
        <w:tc>
          <w:tcPr>
            <w:tcW w:w="1134" w:type="dxa"/>
          </w:tcPr>
          <w:p w14:paraId="62E50E31"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Yes</w:t>
            </w:r>
          </w:p>
        </w:tc>
        <w:tc>
          <w:tcPr>
            <w:tcW w:w="6515" w:type="dxa"/>
          </w:tcPr>
          <w:p w14:paraId="085E5AE6" w14:textId="77777777" w:rsidR="00804BA7" w:rsidRDefault="00804BA7">
            <w:pPr>
              <w:spacing w:before="120" w:after="0"/>
              <w:rPr>
                <w:rFonts w:ascii="Arial" w:eastAsiaTheme="minorEastAsia" w:hAnsi="Arial" w:cs="Arial"/>
                <w:lang w:eastAsia="zh-CN"/>
              </w:rPr>
            </w:pPr>
          </w:p>
        </w:tc>
      </w:tr>
      <w:tr w:rsidR="00907529" w14:paraId="5D61E2C9" w14:textId="77777777">
        <w:tc>
          <w:tcPr>
            <w:tcW w:w="1980" w:type="dxa"/>
          </w:tcPr>
          <w:p w14:paraId="5ECB2E8A" w14:textId="77777777" w:rsidR="00907529" w:rsidRDefault="00907529">
            <w:pPr>
              <w:spacing w:before="120" w:after="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1134" w:type="dxa"/>
          </w:tcPr>
          <w:p w14:paraId="33C545EA" w14:textId="77777777" w:rsidR="00907529" w:rsidRDefault="00907529">
            <w:pPr>
              <w:spacing w:before="120" w:after="0"/>
              <w:rPr>
                <w:rFonts w:ascii="Arial" w:eastAsiaTheme="minorEastAsia" w:hAnsi="Arial" w:cs="Arial"/>
                <w:lang w:val="en-US" w:eastAsia="zh-CN"/>
              </w:rPr>
            </w:pPr>
            <w:r>
              <w:rPr>
                <w:rFonts w:ascii="Arial" w:eastAsiaTheme="minorEastAsia" w:hAnsi="Arial" w:cs="Arial" w:hint="eastAsia"/>
                <w:lang w:val="en-US" w:eastAsia="zh-CN"/>
              </w:rPr>
              <w:t>Y</w:t>
            </w:r>
            <w:r>
              <w:rPr>
                <w:rFonts w:ascii="Arial" w:eastAsiaTheme="minorEastAsia" w:hAnsi="Arial" w:cs="Arial"/>
                <w:lang w:val="en-US" w:eastAsia="zh-CN"/>
              </w:rPr>
              <w:t>es</w:t>
            </w:r>
          </w:p>
        </w:tc>
        <w:tc>
          <w:tcPr>
            <w:tcW w:w="6515" w:type="dxa"/>
          </w:tcPr>
          <w:p w14:paraId="3217FD6C" w14:textId="77777777" w:rsidR="00907529" w:rsidRDefault="00907529">
            <w:pPr>
              <w:spacing w:before="120" w:after="0"/>
              <w:rPr>
                <w:rFonts w:ascii="Arial" w:eastAsiaTheme="minorEastAsia" w:hAnsi="Arial" w:cs="Arial"/>
                <w:lang w:eastAsia="zh-CN"/>
              </w:rPr>
            </w:pPr>
            <w:r>
              <w:rPr>
                <w:rFonts w:ascii="Arial" w:eastAsiaTheme="minorEastAsia" w:hAnsi="Arial" w:cs="Arial"/>
                <w:lang w:eastAsia="zh-CN"/>
              </w:rPr>
              <w:t xml:space="preserve">We prefer </w:t>
            </w:r>
            <w:r>
              <w:rPr>
                <w:rFonts w:ascii="Arial" w:eastAsiaTheme="minorEastAsia" w:hAnsi="Arial" w:cs="Arial" w:hint="eastAsia"/>
                <w:lang w:eastAsia="zh-CN"/>
              </w:rPr>
              <w:t>R</w:t>
            </w:r>
            <w:r>
              <w:rPr>
                <w:rFonts w:ascii="Arial" w:eastAsiaTheme="minorEastAsia" w:hAnsi="Arial" w:cs="Arial"/>
                <w:lang w:eastAsia="zh-CN"/>
              </w:rPr>
              <w:t>eusing the mechanism of reporting of the ‘</w:t>
            </w:r>
            <w:proofErr w:type="spellStart"/>
            <w:r w:rsidRPr="00907529">
              <w:rPr>
                <w:rFonts w:ascii="Arial" w:eastAsiaTheme="minorEastAsia" w:hAnsi="Arial" w:cs="Arial"/>
                <w:i/>
                <w:iCs/>
                <w:lang w:eastAsia="zh-CN"/>
              </w:rPr>
              <w:t>servicetype</w:t>
            </w:r>
            <w:proofErr w:type="spellEnd"/>
            <w:proofErr w:type="gramStart"/>
            <w:r>
              <w:rPr>
                <w:rFonts w:ascii="Arial" w:eastAsiaTheme="minorEastAsia" w:hAnsi="Arial" w:cs="Arial"/>
                <w:i/>
                <w:iCs/>
                <w:lang w:eastAsia="zh-CN"/>
              </w:rPr>
              <w:t>’</w:t>
            </w:r>
            <w:r>
              <w:rPr>
                <w:rFonts w:ascii="Arial" w:eastAsiaTheme="minorEastAsia" w:hAnsi="Arial" w:cs="Arial"/>
                <w:lang w:eastAsia="zh-CN"/>
              </w:rPr>
              <w:t xml:space="preserve">  parameter</w:t>
            </w:r>
            <w:proofErr w:type="gramEnd"/>
            <w:r>
              <w:rPr>
                <w:rFonts w:ascii="Arial" w:eastAsiaTheme="minorEastAsia" w:hAnsi="Arial" w:cs="Arial"/>
                <w:lang w:eastAsia="zh-CN"/>
              </w:rPr>
              <w:t xml:space="preserve"> towards the network as current 4G implementation. Both </w:t>
            </w:r>
            <w:proofErr w:type="spellStart"/>
            <w:r>
              <w:rPr>
                <w:rFonts w:ascii="Arial" w:eastAsiaTheme="minorEastAsia" w:hAnsi="Arial" w:cs="Arial"/>
                <w:lang w:eastAsia="zh-CN"/>
              </w:rPr>
              <w:t>RVQoE</w:t>
            </w:r>
            <w:proofErr w:type="spellEnd"/>
            <w:r>
              <w:rPr>
                <w:rFonts w:ascii="Arial" w:eastAsiaTheme="minorEastAsia" w:hAnsi="Arial" w:cs="Arial"/>
                <w:lang w:eastAsia="zh-CN"/>
              </w:rPr>
              <w:t xml:space="preserve"> report and legacy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report are generated at the APP layer at once, it is confused why we need to pursue the implementation that RVQOE report and legacy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report are sent separately.</w:t>
            </w:r>
          </w:p>
        </w:tc>
      </w:tr>
      <w:tr w:rsidR="00CE23D8" w14:paraId="5BC43BD1" w14:textId="77777777">
        <w:tc>
          <w:tcPr>
            <w:tcW w:w="1980" w:type="dxa"/>
          </w:tcPr>
          <w:p w14:paraId="0F462EF6" w14:textId="77777777" w:rsidR="00CE23D8" w:rsidRPr="00CE23D8" w:rsidRDefault="00CE23D8">
            <w:pPr>
              <w:spacing w:before="120" w:after="0"/>
              <w:rPr>
                <w:rFonts w:ascii="Arial" w:hAnsi="Arial" w:cs="Arial"/>
                <w:lang w:val="en-US" w:eastAsia="ko-KR"/>
              </w:rPr>
            </w:pPr>
            <w:r>
              <w:rPr>
                <w:rFonts w:ascii="Arial" w:hAnsi="Arial" w:cs="Arial" w:hint="eastAsia"/>
                <w:lang w:val="en-US" w:eastAsia="ko-KR"/>
              </w:rPr>
              <w:t>Samsung</w:t>
            </w:r>
          </w:p>
        </w:tc>
        <w:tc>
          <w:tcPr>
            <w:tcW w:w="1134" w:type="dxa"/>
          </w:tcPr>
          <w:p w14:paraId="1284431A" w14:textId="77777777" w:rsidR="00CE23D8" w:rsidRPr="00CE23D8" w:rsidRDefault="00CE23D8">
            <w:pPr>
              <w:spacing w:before="120" w:after="0"/>
              <w:rPr>
                <w:rFonts w:ascii="Arial" w:hAnsi="Arial" w:cs="Arial"/>
                <w:lang w:val="en-US" w:eastAsia="ko-KR"/>
              </w:rPr>
            </w:pPr>
            <w:r>
              <w:rPr>
                <w:rFonts w:ascii="Arial" w:hAnsi="Arial" w:cs="Arial" w:hint="eastAsia"/>
                <w:lang w:val="en-US" w:eastAsia="ko-KR"/>
              </w:rPr>
              <w:t>No</w:t>
            </w:r>
          </w:p>
        </w:tc>
        <w:tc>
          <w:tcPr>
            <w:tcW w:w="6515" w:type="dxa"/>
          </w:tcPr>
          <w:p w14:paraId="770EE49B" w14:textId="77777777" w:rsidR="00CE23D8" w:rsidRDefault="00CE23D8" w:rsidP="00CE23D8">
            <w:pPr>
              <w:spacing w:before="120" w:after="0"/>
              <w:rPr>
                <w:rFonts w:ascii="Arial" w:hAnsi="Arial" w:cs="Arial"/>
                <w:lang w:eastAsia="ko-KR"/>
              </w:rPr>
            </w:pPr>
            <w:r>
              <w:rPr>
                <w:rFonts w:ascii="Arial" w:hAnsi="Arial" w:cs="Arial" w:hint="eastAsia"/>
                <w:lang w:eastAsia="ko-KR"/>
              </w:rPr>
              <w:t xml:space="preserve">Legacy </w:t>
            </w:r>
            <w:proofErr w:type="spellStart"/>
            <w:r>
              <w:rPr>
                <w:rFonts w:ascii="Arial" w:hAnsi="Arial" w:cs="Arial" w:hint="eastAsia"/>
                <w:lang w:eastAsia="ko-KR"/>
              </w:rPr>
              <w:t>QoE</w:t>
            </w:r>
            <w:proofErr w:type="spellEnd"/>
            <w:r>
              <w:rPr>
                <w:rFonts w:ascii="Arial" w:hAnsi="Arial" w:cs="Arial" w:hint="eastAsia"/>
                <w:lang w:eastAsia="ko-KR"/>
              </w:rPr>
              <w:t xml:space="preserve"> is configured by OAM, but </w:t>
            </w:r>
            <w:proofErr w:type="spellStart"/>
            <w:r>
              <w:rPr>
                <w:rFonts w:ascii="Arial" w:hAnsi="Arial" w:cs="Arial"/>
                <w:lang w:eastAsia="ko-KR"/>
              </w:rPr>
              <w:t>RVQoE</w:t>
            </w:r>
            <w:proofErr w:type="spellEnd"/>
            <w:r>
              <w:rPr>
                <w:rFonts w:ascii="Arial" w:hAnsi="Arial" w:cs="Arial"/>
                <w:lang w:eastAsia="ko-KR"/>
              </w:rPr>
              <w:t xml:space="preserve"> is configured by RAN. They are independent. For example,</w:t>
            </w:r>
          </w:p>
          <w:p w14:paraId="1164F5F0" w14:textId="77777777" w:rsidR="00CE23D8" w:rsidRDefault="00CE23D8" w:rsidP="00CE23D8">
            <w:pPr>
              <w:spacing w:before="120" w:after="0"/>
              <w:rPr>
                <w:rFonts w:ascii="Arial" w:hAnsi="Arial" w:cs="Arial"/>
                <w:lang w:val="en-US" w:eastAsia="ko-KR"/>
              </w:rPr>
            </w:pPr>
            <w:r>
              <w:rPr>
                <w:rFonts w:ascii="Arial" w:hAnsi="Arial" w:cs="Arial"/>
                <w:lang w:eastAsia="ko-KR"/>
              </w:rPr>
              <w:t xml:space="preserve">1) </w:t>
            </w:r>
            <w:r>
              <w:rPr>
                <w:rFonts w:ascii="Arial" w:hAnsi="Arial" w:cs="Arial"/>
                <w:lang w:val="en-US" w:eastAsia="ko-KR"/>
              </w:rPr>
              <w:t xml:space="preserve">RAN may configure </w:t>
            </w:r>
            <w:proofErr w:type="spellStart"/>
            <w:r>
              <w:rPr>
                <w:rFonts w:ascii="Arial" w:hAnsi="Arial" w:cs="Arial"/>
                <w:lang w:val="en-US" w:eastAsia="ko-KR"/>
              </w:rPr>
              <w:t>RVQoE</w:t>
            </w:r>
            <w:proofErr w:type="spellEnd"/>
            <w:r>
              <w:rPr>
                <w:rFonts w:ascii="Arial" w:hAnsi="Arial" w:cs="Arial"/>
                <w:lang w:val="en-US" w:eastAsia="ko-KR"/>
              </w:rPr>
              <w:t xml:space="preserve"> with a metric which is not contained in legacy </w:t>
            </w:r>
            <w:proofErr w:type="spellStart"/>
            <w:r>
              <w:rPr>
                <w:rFonts w:ascii="Arial" w:hAnsi="Arial" w:cs="Arial"/>
                <w:lang w:val="en-US" w:eastAsia="ko-KR"/>
              </w:rPr>
              <w:t>QoE</w:t>
            </w:r>
            <w:proofErr w:type="spellEnd"/>
            <w:r>
              <w:rPr>
                <w:rFonts w:ascii="Arial" w:hAnsi="Arial" w:cs="Arial"/>
                <w:lang w:val="en-US" w:eastAsia="ko-KR"/>
              </w:rPr>
              <w:t xml:space="preserve"> configuration. </w:t>
            </w:r>
          </w:p>
          <w:p w14:paraId="693BB3C1" w14:textId="77777777" w:rsidR="00CE23D8" w:rsidRDefault="00CE23D8" w:rsidP="00CE23D8">
            <w:pPr>
              <w:spacing w:before="120" w:after="0"/>
              <w:rPr>
                <w:rFonts w:ascii="Arial" w:hAnsi="Arial" w:cs="Arial"/>
                <w:lang w:val="en-US" w:eastAsia="ko-KR"/>
              </w:rPr>
            </w:pPr>
            <w:r>
              <w:rPr>
                <w:rFonts w:ascii="Arial" w:hAnsi="Arial" w:cs="Arial"/>
                <w:lang w:val="en-US" w:eastAsia="ko-KR"/>
              </w:rPr>
              <w:t xml:space="preserve">2) Reporting periodicities between </w:t>
            </w:r>
            <w:proofErr w:type="spellStart"/>
            <w:r>
              <w:rPr>
                <w:rFonts w:ascii="Arial" w:hAnsi="Arial" w:cs="Arial"/>
                <w:lang w:val="en-US" w:eastAsia="ko-KR"/>
              </w:rPr>
              <w:t>RVQoE</w:t>
            </w:r>
            <w:proofErr w:type="spellEnd"/>
            <w:r>
              <w:rPr>
                <w:rFonts w:ascii="Arial" w:hAnsi="Arial" w:cs="Arial"/>
                <w:lang w:val="en-US" w:eastAsia="ko-KR"/>
              </w:rPr>
              <w:t xml:space="preserve"> and legacy </w:t>
            </w:r>
            <w:proofErr w:type="spellStart"/>
            <w:r>
              <w:rPr>
                <w:rFonts w:ascii="Arial" w:hAnsi="Arial" w:cs="Arial"/>
                <w:lang w:val="en-US" w:eastAsia="ko-KR"/>
              </w:rPr>
              <w:t>QoE</w:t>
            </w:r>
            <w:proofErr w:type="spellEnd"/>
            <w:r>
              <w:rPr>
                <w:rFonts w:ascii="Arial" w:hAnsi="Arial" w:cs="Arial"/>
                <w:lang w:val="en-US" w:eastAsia="ko-KR"/>
              </w:rPr>
              <w:t xml:space="preserve"> may be different.</w:t>
            </w:r>
          </w:p>
          <w:p w14:paraId="326BDC77" w14:textId="77777777" w:rsidR="00CE23D8" w:rsidRDefault="00CE23D8" w:rsidP="00CE23D8">
            <w:pPr>
              <w:spacing w:before="120"/>
              <w:rPr>
                <w:rFonts w:ascii="Arial" w:hAnsi="Arial" w:cs="Arial"/>
              </w:rPr>
            </w:pPr>
            <w:r>
              <w:rPr>
                <w:rFonts w:ascii="Arial" w:hAnsi="Arial" w:cs="Arial"/>
                <w:lang w:val="en-US" w:eastAsia="ko-KR"/>
              </w:rPr>
              <w:lastRenderedPageBreak/>
              <w:t xml:space="preserve">Therefore, </w:t>
            </w:r>
            <w:r>
              <w:rPr>
                <w:rFonts w:ascii="Arial" w:hAnsi="Arial" w:cs="Arial"/>
              </w:rPr>
              <w:t xml:space="preserve">RVQOE report may not be sent along with the legacy </w:t>
            </w:r>
            <w:proofErr w:type="spellStart"/>
            <w:r>
              <w:rPr>
                <w:rFonts w:ascii="Arial" w:hAnsi="Arial" w:cs="Arial"/>
              </w:rPr>
              <w:t>QoE</w:t>
            </w:r>
            <w:proofErr w:type="spellEnd"/>
            <w:r>
              <w:rPr>
                <w:rFonts w:ascii="Arial" w:hAnsi="Arial" w:cs="Arial"/>
              </w:rPr>
              <w:t xml:space="preserve"> report container.</w:t>
            </w:r>
          </w:p>
          <w:p w14:paraId="6EF5838A" w14:textId="77777777" w:rsidR="00CE23D8" w:rsidRPr="00CE23D8" w:rsidRDefault="00CE23D8" w:rsidP="00CE23D8">
            <w:pPr>
              <w:spacing w:before="120" w:after="0"/>
              <w:rPr>
                <w:rFonts w:ascii="Arial" w:hAnsi="Arial" w:cs="Arial"/>
                <w:lang w:eastAsia="ko-KR"/>
              </w:rPr>
            </w:pPr>
          </w:p>
        </w:tc>
      </w:tr>
      <w:tr w:rsidR="00A15E55" w14:paraId="1F6BAC20" w14:textId="77777777">
        <w:tc>
          <w:tcPr>
            <w:tcW w:w="1980" w:type="dxa"/>
          </w:tcPr>
          <w:p w14:paraId="1237B657" w14:textId="77777777" w:rsidR="00A15E55" w:rsidRDefault="00A15E55" w:rsidP="00A15E55">
            <w:pPr>
              <w:spacing w:before="120" w:after="0"/>
              <w:rPr>
                <w:rFonts w:ascii="Arial" w:hAnsi="Arial" w:cs="Arial"/>
                <w:lang w:val="en-US" w:eastAsia="ko-KR"/>
              </w:rPr>
            </w:pPr>
            <w:r>
              <w:rPr>
                <w:rStyle w:val="normaltextrun"/>
                <w:rFonts w:ascii="Arial" w:hAnsi="Arial" w:cs="Arial"/>
              </w:rPr>
              <w:lastRenderedPageBreak/>
              <w:t>Intel</w:t>
            </w:r>
            <w:r>
              <w:rPr>
                <w:rStyle w:val="eop"/>
                <w:rFonts w:ascii="Arial" w:hAnsi="Arial" w:cs="Arial"/>
              </w:rPr>
              <w:t> </w:t>
            </w:r>
          </w:p>
        </w:tc>
        <w:tc>
          <w:tcPr>
            <w:tcW w:w="1134" w:type="dxa"/>
          </w:tcPr>
          <w:p w14:paraId="7E5AF348" w14:textId="77777777" w:rsidR="00A15E55" w:rsidRDefault="00A15E55" w:rsidP="00A15E55">
            <w:pPr>
              <w:spacing w:before="120" w:after="0"/>
              <w:rPr>
                <w:rFonts w:ascii="Arial" w:hAnsi="Arial" w:cs="Arial"/>
                <w:lang w:val="en-US" w:eastAsia="ko-KR"/>
              </w:rPr>
            </w:pPr>
          </w:p>
        </w:tc>
        <w:tc>
          <w:tcPr>
            <w:tcW w:w="6515" w:type="dxa"/>
          </w:tcPr>
          <w:p w14:paraId="0233FC88" w14:textId="77777777" w:rsidR="00A15E55" w:rsidRDefault="00C45EE7" w:rsidP="00A15E55">
            <w:pPr>
              <w:spacing w:before="120" w:after="0"/>
              <w:rPr>
                <w:rFonts w:ascii="Arial" w:hAnsi="Arial" w:cs="Arial"/>
                <w:lang w:eastAsia="ko-KR"/>
              </w:rPr>
            </w:pPr>
            <w:r w:rsidRPr="0005650E">
              <w:rPr>
                <w:rFonts w:ascii="Arial" w:hAnsi="Arial" w:cs="Arial"/>
                <w:lang w:val="en-US" w:eastAsia="ko-KR"/>
              </w:rPr>
              <w:t xml:space="preserve">Whether </w:t>
            </w:r>
            <w:proofErr w:type="spellStart"/>
            <w:r w:rsidRPr="0005650E">
              <w:rPr>
                <w:rFonts w:ascii="Arial" w:hAnsi="Arial" w:cs="Arial"/>
                <w:lang w:val="en-US" w:eastAsia="ko-KR"/>
              </w:rPr>
              <w:t>RVQoE</w:t>
            </w:r>
            <w:proofErr w:type="spellEnd"/>
            <w:r w:rsidRPr="0005650E">
              <w:rPr>
                <w:rFonts w:ascii="Arial" w:hAnsi="Arial" w:cs="Arial"/>
                <w:lang w:val="en-US" w:eastAsia="ko-KR"/>
              </w:rPr>
              <w:t xml:space="preserve"> and legacy </w:t>
            </w:r>
            <w:proofErr w:type="spellStart"/>
            <w:r w:rsidRPr="0005650E">
              <w:rPr>
                <w:rFonts w:ascii="Arial" w:hAnsi="Arial" w:cs="Arial"/>
                <w:lang w:val="en-US" w:eastAsia="ko-KR"/>
              </w:rPr>
              <w:t>QoE</w:t>
            </w:r>
            <w:proofErr w:type="spellEnd"/>
            <w:r w:rsidRPr="0005650E">
              <w:rPr>
                <w:rFonts w:ascii="Arial" w:hAnsi="Arial" w:cs="Arial"/>
                <w:lang w:val="en-US" w:eastAsia="ko-KR"/>
              </w:rPr>
              <w:t xml:space="preserve"> can be reported together depends on whether the report </w:t>
            </w:r>
            <w:r w:rsidR="0005650E" w:rsidRPr="0005650E">
              <w:rPr>
                <w:rFonts w:ascii="Arial" w:hAnsi="Arial" w:cs="Arial"/>
                <w:lang w:val="en-US" w:eastAsia="ko-KR"/>
              </w:rPr>
              <w:t>periodicity is the same configured by RAN and OAM, respectively.</w:t>
            </w:r>
          </w:p>
        </w:tc>
      </w:tr>
      <w:tr w:rsidR="003436AE" w14:paraId="72DCCE7D" w14:textId="77777777">
        <w:tc>
          <w:tcPr>
            <w:tcW w:w="1980" w:type="dxa"/>
          </w:tcPr>
          <w:p w14:paraId="00B6FC62" w14:textId="77777777" w:rsidR="003436AE" w:rsidRDefault="003436AE" w:rsidP="003436AE">
            <w:pPr>
              <w:spacing w:before="120" w:after="0"/>
              <w:rPr>
                <w:rStyle w:val="normaltextrun"/>
                <w:rFonts w:ascii="Arial" w:hAnsi="Arial" w:cs="Arial"/>
              </w:rPr>
            </w:pPr>
            <w:r>
              <w:rPr>
                <w:rFonts w:ascii="Arial" w:eastAsia="PMingLiU" w:hAnsi="Arial" w:cs="Arial" w:hint="eastAsia"/>
                <w:lang w:val="en-US" w:eastAsia="zh-TW"/>
              </w:rPr>
              <w:t>I</w:t>
            </w:r>
            <w:r>
              <w:rPr>
                <w:rFonts w:ascii="Arial" w:eastAsia="PMingLiU" w:hAnsi="Arial" w:cs="Arial"/>
                <w:lang w:val="en-US" w:eastAsia="zh-TW"/>
              </w:rPr>
              <w:t>TRI</w:t>
            </w:r>
          </w:p>
        </w:tc>
        <w:tc>
          <w:tcPr>
            <w:tcW w:w="1134" w:type="dxa"/>
          </w:tcPr>
          <w:p w14:paraId="06FCDAED" w14:textId="77777777" w:rsidR="003436AE" w:rsidRDefault="003436AE" w:rsidP="003436AE">
            <w:pPr>
              <w:spacing w:before="120" w:after="0"/>
              <w:rPr>
                <w:rFonts w:ascii="Arial" w:hAnsi="Arial" w:cs="Arial"/>
                <w:lang w:val="en-US" w:eastAsia="ko-KR"/>
              </w:rPr>
            </w:pPr>
            <w:r w:rsidRPr="00696835">
              <w:rPr>
                <w:rFonts w:ascii="Arial" w:eastAsia="PMingLiU" w:hAnsi="Arial" w:cs="Arial"/>
                <w:lang w:val="en-US" w:eastAsia="zh-TW"/>
              </w:rPr>
              <w:t>NO</w:t>
            </w:r>
          </w:p>
        </w:tc>
        <w:tc>
          <w:tcPr>
            <w:tcW w:w="6515" w:type="dxa"/>
          </w:tcPr>
          <w:p w14:paraId="2D6766BB" w14:textId="77777777" w:rsidR="003436AE" w:rsidRPr="0005650E" w:rsidRDefault="003436AE" w:rsidP="003436AE">
            <w:pPr>
              <w:spacing w:before="120" w:after="0"/>
              <w:rPr>
                <w:rFonts w:ascii="Arial" w:hAnsi="Arial" w:cs="Arial"/>
                <w:lang w:val="en-US" w:eastAsia="ko-KR"/>
              </w:rPr>
            </w:pPr>
            <w:proofErr w:type="spellStart"/>
            <w:r>
              <w:rPr>
                <w:rFonts w:ascii="Arial" w:eastAsia="PMingLiU" w:hAnsi="Arial" w:cs="Arial" w:hint="eastAsia"/>
                <w:lang w:val="en-US" w:eastAsia="zh-TW"/>
              </w:rPr>
              <w:t>R</w:t>
            </w:r>
            <w:r>
              <w:rPr>
                <w:rFonts w:ascii="Arial" w:eastAsia="PMingLiU" w:hAnsi="Arial" w:cs="Arial"/>
                <w:lang w:val="en-US" w:eastAsia="zh-TW"/>
              </w:rPr>
              <w:t>VQoE</w:t>
            </w:r>
            <w:proofErr w:type="spellEnd"/>
            <w:r>
              <w:rPr>
                <w:rFonts w:ascii="Arial" w:eastAsia="PMingLiU" w:hAnsi="Arial" w:cs="Arial"/>
                <w:lang w:val="en-US" w:eastAsia="zh-TW"/>
              </w:rPr>
              <w:t xml:space="preserve"> is used by </w:t>
            </w:r>
            <w:proofErr w:type="spellStart"/>
            <w:r>
              <w:rPr>
                <w:rFonts w:ascii="Arial" w:eastAsia="PMingLiU" w:hAnsi="Arial" w:cs="Arial"/>
                <w:lang w:val="en-US" w:eastAsia="zh-TW"/>
              </w:rPr>
              <w:t>gNB</w:t>
            </w:r>
            <w:proofErr w:type="spellEnd"/>
            <w:r>
              <w:rPr>
                <w:rFonts w:ascii="Arial" w:eastAsia="PMingLiU" w:hAnsi="Arial" w:cs="Arial"/>
                <w:lang w:val="en-US" w:eastAsia="zh-TW"/>
              </w:rPr>
              <w:t xml:space="preserve"> for RAN optimization specifically, so we think that the flexibility of </w:t>
            </w:r>
            <w:r>
              <w:rPr>
                <w:rFonts w:ascii="Arial" w:hAnsi="Arial" w:cs="Arial"/>
              </w:rPr>
              <w:t xml:space="preserve">RVQOE report not sent along with the legacy </w:t>
            </w:r>
            <w:proofErr w:type="spellStart"/>
            <w:r>
              <w:rPr>
                <w:rFonts w:ascii="Arial" w:hAnsi="Arial" w:cs="Arial"/>
              </w:rPr>
              <w:t>QoE</w:t>
            </w:r>
            <w:proofErr w:type="spellEnd"/>
            <w:r>
              <w:rPr>
                <w:rFonts w:ascii="Arial" w:hAnsi="Arial" w:cs="Arial"/>
              </w:rPr>
              <w:t xml:space="preserve"> report container may be allowed.</w:t>
            </w:r>
          </w:p>
        </w:tc>
      </w:tr>
      <w:tr w:rsidR="00F055D1" w14:paraId="4C3779A0" w14:textId="77777777">
        <w:tc>
          <w:tcPr>
            <w:tcW w:w="1980" w:type="dxa"/>
          </w:tcPr>
          <w:p w14:paraId="1BEA7C99" w14:textId="77777777" w:rsidR="00F055D1" w:rsidRPr="00F055D1" w:rsidRDefault="00F055D1"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CMCC</w:t>
            </w:r>
          </w:p>
        </w:tc>
        <w:tc>
          <w:tcPr>
            <w:tcW w:w="1134" w:type="dxa"/>
          </w:tcPr>
          <w:p w14:paraId="0DBABA19" w14:textId="77777777" w:rsidR="00F055D1" w:rsidRPr="00F055D1" w:rsidRDefault="00F055D1"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No</w:t>
            </w:r>
          </w:p>
        </w:tc>
        <w:tc>
          <w:tcPr>
            <w:tcW w:w="6515" w:type="dxa"/>
          </w:tcPr>
          <w:p w14:paraId="4F82139E" w14:textId="77777777" w:rsidR="00F055D1" w:rsidRPr="00F055D1" w:rsidRDefault="00F055D1"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We share view with CATT.</w:t>
            </w:r>
          </w:p>
        </w:tc>
      </w:tr>
    </w:tbl>
    <w:p w14:paraId="7C946269" w14:textId="77777777" w:rsidR="00A04C70" w:rsidRPr="00EC6243" w:rsidRDefault="00A04C70" w:rsidP="00A04C70">
      <w:pPr>
        <w:spacing w:before="120" w:after="0"/>
        <w:rPr>
          <w:rFonts w:ascii="Arial" w:hAnsi="Arial" w:cs="Arial"/>
        </w:rPr>
      </w:pPr>
      <w:r w:rsidRPr="00EC6243">
        <w:rPr>
          <w:rFonts w:ascii="Arial" w:hAnsi="Arial" w:cs="Arial"/>
        </w:rPr>
        <w:t>Summary,</w:t>
      </w:r>
    </w:p>
    <w:p w14:paraId="639040B1" w14:textId="3F3A76A5" w:rsidR="00A04C70" w:rsidRDefault="00A04C70" w:rsidP="00A04C70">
      <w:pPr>
        <w:spacing w:before="120" w:after="0"/>
        <w:rPr>
          <w:rFonts w:ascii="Arial" w:hAnsi="Arial" w:cs="Arial"/>
          <w:bCs/>
        </w:rPr>
      </w:pPr>
      <w:r w:rsidRPr="002819AA">
        <w:rPr>
          <w:rFonts w:ascii="Arial" w:hAnsi="Arial" w:cs="Arial"/>
        </w:rPr>
        <w:t xml:space="preserve">There is </w:t>
      </w:r>
      <w:r>
        <w:rPr>
          <w:rFonts w:ascii="Arial" w:hAnsi="Arial" w:cs="Arial"/>
        </w:rPr>
        <w:t xml:space="preserve">no </w:t>
      </w:r>
      <w:r w:rsidRPr="002819AA">
        <w:rPr>
          <w:rFonts w:ascii="Arial" w:hAnsi="Arial" w:cs="Arial"/>
        </w:rPr>
        <w:t>majority</w:t>
      </w:r>
      <w:r>
        <w:rPr>
          <w:rFonts w:ascii="Arial" w:hAnsi="Arial" w:cs="Arial"/>
        </w:rPr>
        <w:t xml:space="preserve"> view about whether to introduce additional RVQOE reporting triggering conditions. Some companies </w:t>
      </w:r>
      <w:proofErr w:type="gramStart"/>
      <w:r>
        <w:rPr>
          <w:rFonts w:ascii="Arial" w:hAnsi="Arial" w:cs="Arial"/>
        </w:rPr>
        <w:t>thinks</w:t>
      </w:r>
      <w:proofErr w:type="gramEnd"/>
      <w:r>
        <w:rPr>
          <w:rFonts w:ascii="Arial" w:hAnsi="Arial" w:cs="Arial"/>
        </w:rPr>
        <w:t xml:space="preserve"> RVQOE can only be triggered when the legacy </w:t>
      </w:r>
      <w:proofErr w:type="spellStart"/>
      <w:r>
        <w:rPr>
          <w:rFonts w:ascii="Arial" w:hAnsi="Arial" w:cs="Arial"/>
        </w:rPr>
        <w:t>QoE</w:t>
      </w:r>
      <w:proofErr w:type="spellEnd"/>
      <w:r>
        <w:rPr>
          <w:rFonts w:ascii="Arial" w:hAnsi="Arial" w:cs="Arial"/>
        </w:rPr>
        <w:t xml:space="preserve"> is triggered to report; some companies thinks it should introduce independent trigger condition for RVQOE reporting. Rapporteur suggests </w:t>
      </w:r>
      <w:proofErr w:type="gramStart"/>
      <w:r>
        <w:rPr>
          <w:rFonts w:ascii="Arial" w:hAnsi="Arial" w:cs="Arial"/>
        </w:rPr>
        <w:t>to postpone</w:t>
      </w:r>
      <w:proofErr w:type="gramEnd"/>
      <w:r>
        <w:rPr>
          <w:rFonts w:ascii="Arial" w:hAnsi="Arial" w:cs="Arial"/>
        </w:rPr>
        <w:t xml:space="preserve"> the discussion to see whether there is </w:t>
      </w:r>
      <w:r w:rsidR="005233D4">
        <w:rPr>
          <w:rFonts w:ascii="Arial" w:hAnsi="Arial" w:cs="Arial"/>
        </w:rPr>
        <w:t>information input from RAN3 (RAN3 is discussing this issue as well).</w:t>
      </w:r>
    </w:p>
    <w:p w14:paraId="040F0327" w14:textId="77777777" w:rsidR="006B2DBA" w:rsidRDefault="00E5420B">
      <w:pPr>
        <w:spacing w:before="120" w:after="0"/>
        <w:rPr>
          <w:rFonts w:ascii="Arial" w:hAnsi="Arial" w:cs="Arial"/>
          <w:b/>
          <w:bCs/>
          <w:u w:val="single"/>
        </w:rPr>
      </w:pPr>
      <w:r>
        <w:rPr>
          <w:rFonts w:ascii="Arial" w:hAnsi="Arial" w:cs="Arial"/>
          <w:b/>
          <w:bCs/>
          <w:u w:val="single"/>
        </w:rPr>
        <w:t>Issue 3: RVQOE reporting pause and resume</w:t>
      </w:r>
    </w:p>
    <w:p w14:paraId="4EF8A99D" w14:textId="77777777" w:rsidR="006B2DBA" w:rsidRDefault="00E5420B">
      <w:pPr>
        <w:spacing w:before="120" w:after="0"/>
        <w:rPr>
          <w:rFonts w:ascii="Arial" w:hAnsi="Arial" w:cs="Arial"/>
        </w:rPr>
      </w:pPr>
      <w:r>
        <w:rPr>
          <w:rFonts w:ascii="Arial" w:hAnsi="Arial" w:cs="Arial"/>
        </w:rPr>
        <w:t xml:space="preserve">Contribution [3][6] discuss how to pause and resume RVQOE </w:t>
      </w:r>
      <w:proofErr w:type="gramStart"/>
      <w:r>
        <w:rPr>
          <w:rFonts w:ascii="Arial" w:hAnsi="Arial" w:cs="Arial"/>
        </w:rPr>
        <w:t>measurement, and</w:t>
      </w:r>
      <w:proofErr w:type="gramEnd"/>
      <w:r>
        <w:rPr>
          <w:rFonts w:ascii="Arial" w:hAnsi="Arial" w:cs="Arial"/>
        </w:rPr>
        <w:t xml:space="preserve"> propose both of the RAN-visible </w:t>
      </w:r>
      <w:proofErr w:type="spellStart"/>
      <w:r>
        <w:rPr>
          <w:rFonts w:ascii="Arial" w:hAnsi="Arial" w:cs="Arial"/>
        </w:rPr>
        <w:t>QoE</w:t>
      </w:r>
      <w:proofErr w:type="spellEnd"/>
      <w:r>
        <w:rPr>
          <w:rFonts w:ascii="Arial" w:hAnsi="Arial" w:cs="Arial"/>
        </w:rPr>
        <w:t xml:space="preserve"> report and legacy </w:t>
      </w:r>
      <w:proofErr w:type="spellStart"/>
      <w:r>
        <w:rPr>
          <w:rFonts w:ascii="Arial" w:hAnsi="Arial" w:cs="Arial"/>
        </w:rPr>
        <w:t>QoE</w:t>
      </w:r>
      <w:proofErr w:type="spellEnd"/>
      <w:r>
        <w:rPr>
          <w:rFonts w:ascii="Arial" w:hAnsi="Arial" w:cs="Arial"/>
        </w:rPr>
        <w:t xml:space="preserve"> report container associated with that </w:t>
      </w:r>
      <w:proofErr w:type="spellStart"/>
      <w:r>
        <w:rPr>
          <w:rFonts w:ascii="Arial" w:hAnsi="Arial" w:cs="Arial"/>
        </w:rPr>
        <w:t>MeasConfigAppLayerId</w:t>
      </w:r>
      <w:proofErr w:type="spellEnd"/>
      <w:r>
        <w:rPr>
          <w:rFonts w:ascii="Arial" w:hAnsi="Arial" w:cs="Arial"/>
        </w:rPr>
        <w:t xml:space="preserve"> will be paused or resumed together.</w:t>
      </w:r>
    </w:p>
    <w:p w14:paraId="348FB996" w14:textId="77777777" w:rsidR="006B2DBA" w:rsidRDefault="00E5420B">
      <w:pPr>
        <w:spacing w:before="120" w:after="0"/>
        <w:rPr>
          <w:rFonts w:ascii="Arial" w:hAnsi="Arial" w:cs="Arial"/>
        </w:rPr>
      </w:pPr>
      <w:proofErr w:type="gramStart"/>
      <w:r>
        <w:rPr>
          <w:rFonts w:ascii="Arial" w:hAnsi="Arial" w:cs="Arial"/>
        </w:rPr>
        <w:t>Companies</w:t>
      </w:r>
      <w:proofErr w:type="gramEnd"/>
      <w:r>
        <w:rPr>
          <w:rFonts w:ascii="Arial" w:hAnsi="Arial" w:cs="Arial"/>
        </w:rPr>
        <w:t xml:space="preserve"> please provide views on whether both of the RAN-visible </w:t>
      </w:r>
      <w:proofErr w:type="spellStart"/>
      <w:r>
        <w:rPr>
          <w:rFonts w:ascii="Arial" w:hAnsi="Arial" w:cs="Arial"/>
        </w:rPr>
        <w:t>QoE</w:t>
      </w:r>
      <w:proofErr w:type="spellEnd"/>
      <w:r>
        <w:rPr>
          <w:rFonts w:ascii="Arial" w:hAnsi="Arial" w:cs="Arial"/>
        </w:rPr>
        <w:t xml:space="preserve"> report and legacy </w:t>
      </w:r>
      <w:proofErr w:type="spellStart"/>
      <w:r>
        <w:rPr>
          <w:rFonts w:ascii="Arial" w:hAnsi="Arial" w:cs="Arial"/>
        </w:rPr>
        <w:t>QoE</w:t>
      </w:r>
      <w:proofErr w:type="spellEnd"/>
      <w:r>
        <w:rPr>
          <w:rFonts w:ascii="Arial" w:hAnsi="Arial" w:cs="Arial"/>
        </w:rPr>
        <w:t xml:space="preserve"> report container associated with that </w:t>
      </w:r>
      <w:proofErr w:type="spellStart"/>
      <w:r>
        <w:rPr>
          <w:rFonts w:ascii="Arial" w:hAnsi="Arial" w:cs="Arial"/>
        </w:rPr>
        <w:t>MeasConfigAppLayerId</w:t>
      </w:r>
      <w:proofErr w:type="spellEnd"/>
      <w:r>
        <w:rPr>
          <w:rFonts w:ascii="Arial" w:hAnsi="Arial" w:cs="Arial"/>
        </w:rPr>
        <w:t xml:space="preserve"> will be paused or resumed together.</w:t>
      </w:r>
    </w:p>
    <w:tbl>
      <w:tblPr>
        <w:tblStyle w:val="TableGrid"/>
        <w:tblW w:w="0" w:type="auto"/>
        <w:tblLook w:val="04A0" w:firstRow="1" w:lastRow="0" w:firstColumn="1" w:lastColumn="0" w:noHBand="0" w:noVBand="1"/>
      </w:tblPr>
      <w:tblGrid>
        <w:gridCol w:w="1980"/>
        <w:gridCol w:w="1134"/>
        <w:gridCol w:w="6515"/>
      </w:tblGrid>
      <w:tr w:rsidR="006B2DBA" w14:paraId="4F48020F" w14:textId="77777777">
        <w:tc>
          <w:tcPr>
            <w:tcW w:w="1980" w:type="dxa"/>
          </w:tcPr>
          <w:p w14:paraId="08CF8943" w14:textId="77777777" w:rsidR="006B2DBA" w:rsidRDefault="00E5420B">
            <w:pPr>
              <w:spacing w:before="120" w:after="0"/>
              <w:jc w:val="center"/>
              <w:rPr>
                <w:rFonts w:ascii="Arial" w:hAnsi="Arial" w:cs="Arial"/>
                <w:b/>
              </w:rPr>
            </w:pPr>
            <w:r>
              <w:rPr>
                <w:rFonts w:ascii="Arial" w:hAnsi="Arial" w:cs="Arial"/>
                <w:b/>
              </w:rPr>
              <w:t>Company</w:t>
            </w:r>
          </w:p>
        </w:tc>
        <w:tc>
          <w:tcPr>
            <w:tcW w:w="1134" w:type="dxa"/>
          </w:tcPr>
          <w:p w14:paraId="1CD173AF" w14:textId="77777777" w:rsidR="006B2DBA" w:rsidRDefault="00E5420B">
            <w:pPr>
              <w:spacing w:before="120" w:after="0"/>
              <w:jc w:val="center"/>
              <w:rPr>
                <w:rFonts w:ascii="Arial" w:hAnsi="Arial" w:cs="Arial"/>
                <w:b/>
              </w:rPr>
            </w:pPr>
            <w:r>
              <w:rPr>
                <w:rFonts w:ascii="Arial" w:hAnsi="Arial" w:cs="Arial"/>
                <w:b/>
              </w:rPr>
              <w:t>Yes/No</w:t>
            </w:r>
          </w:p>
        </w:tc>
        <w:tc>
          <w:tcPr>
            <w:tcW w:w="6515" w:type="dxa"/>
          </w:tcPr>
          <w:p w14:paraId="2A4FB7B9" w14:textId="77777777" w:rsidR="006B2DBA" w:rsidRDefault="00E5420B">
            <w:pPr>
              <w:spacing w:before="120" w:after="0"/>
              <w:jc w:val="center"/>
              <w:rPr>
                <w:rFonts w:ascii="Arial" w:hAnsi="Arial" w:cs="Arial"/>
                <w:b/>
              </w:rPr>
            </w:pPr>
            <w:r>
              <w:rPr>
                <w:rFonts w:ascii="Arial" w:hAnsi="Arial" w:cs="Arial"/>
                <w:b/>
              </w:rPr>
              <w:t>Additional explanations</w:t>
            </w:r>
          </w:p>
        </w:tc>
      </w:tr>
      <w:tr w:rsidR="006B2DBA" w14:paraId="1AC7FF75" w14:textId="77777777">
        <w:tc>
          <w:tcPr>
            <w:tcW w:w="1980" w:type="dxa"/>
          </w:tcPr>
          <w:p w14:paraId="1883C8BA" w14:textId="77777777" w:rsidR="006B2DBA" w:rsidRDefault="00E5420B">
            <w:pPr>
              <w:spacing w:before="120" w:after="0"/>
              <w:rPr>
                <w:rFonts w:ascii="Arial" w:hAnsi="Arial" w:cs="Arial"/>
              </w:rPr>
            </w:pPr>
            <w:r>
              <w:rPr>
                <w:rFonts w:ascii="Arial" w:hAnsi="Arial" w:cs="Arial" w:hint="eastAsia"/>
                <w:lang w:eastAsia="ko-KR"/>
              </w:rPr>
              <w:t>LGE</w:t>
            </w:r>
          </w:p>
        </w:tc>
        <w:tc>
          <w:tcPr>
            <w:tcW w:w="1134" w:type="dxa"/>
          </w:tcPr>
          <w:p w14:paraId="12B841CB" w14:textId="77777777" w:rsidR="006B2DBA" w:rsidRDefault="00E5420B">
            <w:pPr>
              <w:spacing w:before="120" w:after="0"/>
              <w:rPr>
                <w:rFonts w:ascii="Arial" w:hAnsi="Arial" w:cs="Arial"/>
              </w:rPr>
            </w:pPr>
            <w:r>
              <w:rPr>
                <w:rFonts w:ascii="Arial" w:hAnsi="Arial" w:cs="Arial" w:hint="eastAsia"/>
                <w:lang w:eastAsia="ko-KR"/>
              </w:rPr>
              <w:t>Yes</w:t>
            </w:r>
            <w:r>
              <w:rPr>
                <w:rFonts w:ascii="Arial" w:hAnsi="Arial" w:cs="Arial"/>
                <w:lang w:eastAsia="ko-KR"/>
              </w:rPr>
              <w:t>,</w:t>
            </w:r>
          </w:p>
        </w:tc>
        <w:tc>
          <w:tcPr>
            <w:tcW w:w="6515" w:type="dxa"/>
          </w:tcPr>
          <w:p w14:paraId="41C0C164" w14:textId="77777777" w:rsidR="006B2DBA" w:rsidRDefault="00E5420B">
            <w:pPr>
              <w:spacing w:before="120" w:after="0"/>
              <w:rPr>
                <w:rFonts w:ascii="Arial" w:hAnsi="Arial" w:cs="Arial"/>
              </w:rPr>
            </w:pPr>
            <w:r>
              <w:rPr>
                <w:rFonts w:ascii="Arial" w:hAnsi="Arial" w:cs="Arial"/>
                <w:lang w:eastAsia="ko-KR"/>
              </w:rPr>
              <w:t>Yes, i</w:t>
            </w:r>
            <w:r>
              <w:rPr>
                <w:rFonts w:ascii="Arial" w:hAnsi="Arial" w:cs="Arial" w:hint="eastAsia"/>
                <w:lang w:eastAsia="ko-KR"/>
              </w:rPr>
              <w:t xml:space="preserve">f </w:t>
            </w:r>
            <w:r>
              <w:rPr>
                <w:rFonts w:ascii="Arial" w:hAnsi="Arial" w:cs="Arial"/>
                <w:lang w:eastAsia="ko-KR"/>
              </w:rPr>
              <w:t>RVQOE is also transmitted via SRB4. If not, different handling can be considered for RVQOE.</w:t>
            </w:r>
          </w:p>
        </w:tc>
      </w:tr>
      <w:tr w:rsidR="006B2DBA" w14:paraId="32521A52" w14:textId="77777777">
        <w:tc>
          <w:tcPr>
            <w:tcW w:w="1980" w:type="dxa"/>
          </w:tcPr>
          <w:p w14:paraId="059FF516" w14:textId="77777777" w:rsidR="006B2DBA" w:rsidRDefault="00E5420B">
            <w:pPr>
              <w:spacing w:before="120" w:after="0"/>
              <w:rPr>
                <w:rFonts w:ascii="Arial" w:hAnsi="Arial" w:cs="Arial"/>
              </w:rPr>
            </w:pPr>
            <w:r>
              <w:rPr>
                <w:rFonts w:ascii="Arial" w:hAnsi="Arial" w:cs="Arial"/>
              </w:rPr>
              <w:t>vivo</w:t>
            </w:r>
          </w:p>
        </w:tc>
        <w:tc>
          <w:tcPr>
            <w:tcW w:w="1134" w:type="dxa"/>
          </w:tcPr>
          <w:p w14:paraId="648A0EB4" w14:textId="77777777" w:rsidR="006B2DBA" w:rsidRDefault="00E5420B">
            <w:pPr>
              <w:spacing w:before="120" w:after="0"/>
              <w:rPr>
                <w:rFonts w:ascii="Arial" w:hAnsi="Arial" w:cs="Arial"/>
              </w:rPr>
            </w:pPr>
            <w:r>
              <w:rPr>
                <w:rFonts w:ascii="Arial" w:hAnsi="Arial" w:cs="Arial"/>
              </w:rPr>
              <w:t>Yes</w:t>
            </w:r>
          </w:p>
        </w:tc>
        <w:tc>
          <w:tcPr>
            <w:tcW w:w="6515" w:type="dxa"/>
          </w:tcPr>
          <w:p w14:paraId="1F62F4B2" w14:textId="77777777" w:rsidR="006B2DBA" w:rsidRDefault="006B2DBA">
            <w:pPr>
              <w:spacing w:before="120" w:after="0"/>
              <w:rPr>
                <w:rFonts w:ascii="Arial" w:hAnsi="Arial" w:cs="Arial"/>
              </w:rPr>
            </w:pPr>
          </w:p>
        </w:tc>
      </w:tr>
      <w:tr w:rsidR="006B2DBA" w14:paraId="556D314F" w14:textId="77777777">
        <w:tc>
          <w:tcPr>
            <w:tcW w:w="1980" w:type="dxa"/>
          </w:tcPr>
          <w:p w14:paraId="12C88479" w14:textId="77777777" w:rsidR="006B2DBA" w:rsidRDefault="00E5420B">
            <w:pPr>
              <w:spacing w:before="120" w:after="0"/>
              <w:rPr>
                <w:rFonts w:ascii="Arial" w:hAnsi="Arial" w:cs="Arial"/>
              </w:rPr>
            </w:pPr>
            <w:r>
              <w:rPr>
                <w:rFonts w:ascii="Arial" w:hAnsi="Arial" w:cs="Arial"/>
              </w:rPr>
              <w:t>Qualcomm</w:t>
            </w:r>
          </w:p>
        </w:tc>
        <w:tc>
          <w:tcPr>
            <w:tcW w:w="1134" w:type="dxa"/>
          </w:tcPr>
          <w:p w14:paraId="318ED0C7" w14:textId="77777777" w:rsidR="006B2DBA" w:rsidRDefault="00E5420B">
            <w:pPr>
              <w:spacing w:before="120" w:after="0"/>
              <w:rPr>
                <w:rFonts w:ascii="Arial" w:hAnsi="Arial" w:cs="Arial"/>
              </w:rPr>
            </w:pPr>
            <w:r>
              <w:rPr>
                <w:rFonts w:ascii="Arial" w:hAnsi="Arial" w:cs="Arial"/>
              </w:rPr>
              <w:t>Yes</w:t>
            </w:r>
          </w:p>
        </w:tc>
        <w:tc>
          <w:tcPr>
            <w:tcW w:w="6515" w:type="dxa"/>
          </w:tcPr>
          <w:p w14:paraId="4EEC2C52" w14:textId="77777777" w:rsidR="006B2DBA" w:rsidRDefault="00E5420B">
            <w:pPr>
              <w:spacing w:before="120" w:after="0"/>
              <w:rPr>
                <w:rFonts w:ascii="Arial" w:hAnsi="Arial" w:cs="Arial"/>
              </w:rPr>
            </w:pPr>
            <w:r>
              <w:rPr>
                <w:rFonts w:ascii="Arial" w:hAnsi="Arial" w:cs="Arial"/>
              </w:rPr>
              <w:t xml:space="preserve">Don’t see the clear motivation RVQOE has higher priority than legacy </w:t>
            </w:r>
            <w:proofErr w:type="spellStart"/>
            <w:r>
              <w:rPr>
                <w:rFonts w:ascii="Arial" w:hAnsi="Arial" w:cs="Arial"/>
              </w:rPr>
              <w:t>QoE</w:t>
            </w:r>
            <w:proofErr w:type="spellEnd"/>
            <w:r>
              <w:rPr>
                <w:rFonts w:ascii="Arial" w:hAnsi="Arial" w:cs="Arial"/>
              </w:rPr>
              <w:t>.</w:t>
            </w:r>
          </w:p>
        </w:tc>
      </w:tr>
      <w:tr w:rsidR="006B2DBA" w14:paraId="3F0B7339" w14:textId="77777777">
        <w:tc>
          <w:tcPr>
            <w:tcW w:w="1980" w:type="dxa"/>
          </w:tcPr>
          <w:p w14:paraId="590996A3" w14:textId="77777777" w:rsidR="006B2DBA" w:rsidRDefault="00E5420B">
            <w:pPr>
              <w:spacing w:before="120" w:after="0"/>
              <w:rPr>
                <w:rFonts w:ascii="Arial" w:hAnsi="Arial" w:cs="Arial"/>
              </w:rPr>
            </w:pPr>
            <w:r>
              <w:rPr>
                <w:rFonts w:ascii="Arial" w:hAnsi="Arial" w:cs="Arial"/>
              </w:rPr>
              <w:t>Ericsson</w:t>
            </w:r>
          </w:p>
        </w:tc>
        <w:tc>
          <w:tcPr>
            <w:tcW w:w="1134" w:type="dxa"/>
          </w:tcPr>
          <w:p w14:paraId="5FE4DD7B" w14:textId="77777777" w:rsidR="006B2DBA" w:rsidRDefault="00E5420B">
            <w:pPr>
              <w:spacing w:before="120" w:after="0"/>
              <w:rPr>
                <w:rFonts w:ascii="Arial" w:hAnsi="Arial" w:cs="Arial"/>
              </w:rPr>
            </w:pPr>
            <w:r>
              <w:rPr>
                <w:rFonts w:ascii="Arial" w:hAnsi="Arial" w:cs="Arial"/>
              </w:rPr>
              <w:t>Maybe</w:t>
            </w:r>
          </w:p>
        </w:tc>
        <w:tc>
          <w:tcPr>
            <w:tcW w:w="6515" w:type="dxa"/>
          </w:tcPr>
          <w:p w14:paraId="6A119198" w14:textId="77777777" w:rsidR="006B2DBA" w:rsidRDefault="00E5420B">
            <w:pPr>
              <w:spacing w:before="120" w:after="0"/>
              <w:rPr>
                <w:rFonts w:ascii="Arial" w:hAnsi="Arial" w:cs="Arial"/>
              </w:rPr>
            </w:pPr>
            <w:r>
              <w:rPr>
                <w:rFonts w:ascii="Arial" w:hAnsi="Arial" w:cs="Arial"/>
              </w:rPr>
              <w:t xml:space="preserve">Is pause/resume for </w:t>
            </w:r>
            <w:proofErr w:type="spellStart"/>
            <w:r>
              <w:rPr>
                <w:rFonts w:ascii="Arial" w:hAnsi="Arial" w:cs="Arial"/>
              </w:rPr>
              <w:t>RVQoE</w:t>
            </w:r>
            <w:proofErr w:type="spellEnd"/>
            <w:r>
              <w:rPr>
                <w:rFonts w:ascii="Arial" w:hAnsi="Arial" w:cs="Arial"/>
              </w:rPr>
              <w:t xml:space="preserve"> in the scope?</w:t>
            </w:r>
          </w:p>
        </w:tc>
      </w:tr>
      <w:tr w:rsidR="006B2DBA" w14:paraId="2DF858F8" w14:textId="77777777">
        <w:tc>
          <w:tcPr>
            <w:tcW w:w="1980" w:type="dxa"/>
          </w:tcPr>
          <w:p w14:paraId="355026FA" w14:textId="77777777" w:rsidR="006B2DBA" w:rsidRDefault="00E5420B">
            <w:pPr>
              <w:spacing w:before="120" w:after="0"/>
              <w:rPr>
                <w:rFonts w:ascii="Arial" w:hAnsi="Arial" w:cs="Arial"/>
              </w:rPr>
            </w:pPr>
            <w:r>
              <w:rPr>
                <w:rFonts w:ascii="Arial" w:hAnsi="Arial" w:cs="Arial"/>
              </w:rPr>
              <w:t>Apple</w:t>
            </w:r>
          </w:p>
        </w:tc>
        <w:tc>
          <w:tcPr>
            <w:tcW w:w="1134" w:type="dxa"/>
          </w:tcPr>
          <w:p w14:paraId="5EF4136B" w14:textId="77777777" w:rsidR="006B2DBA" w:rsidRDefault="00E5420B">
            <w:pPr>
              <w:spacing w:before="120" w:after="0"/>
              <w:rPr>
                <w:rFonts w:ascii="Arial" w:hAnsi="Arial" w:cs="Arial"/>
              </w:rPr>
            </w:pPr>
            <w:r>
              <w:rPr>
                <w:rFonts w:ascii="Arial" w:hAnsi="Arial" w:cs="Arial"/>
              </w:rPr>
              <w:t>Yes</w:t>
            </w:r>
          </w:p>
        </w:tc>
        <w:tc>
          <w:tcPr>
            <w:tcW w:w="6515" w:type="dxa"/>
          </w:tcPr>
          <w:p w14:paraId="5499DE77" w14:textId="77777777" w:rsidR="006B2DBA" w:rsidRDefault="006B2DBA">
            <w:pPr>
              <w:spacing w:before="120" w:after="0"/>
              <w:rPr>
                <w:rFonts w:ascii="Arial" w:hAnsi="Arial" w:cs="Arial"/>
              </w:rPr>
            </w:pPr>
          </w:p>
        </w:tc>
      </w:tr>
      <w:tr w:rsidR="006B2DBA" w14:paraId="4637BF95" w14:textId="77777777">
        <w:tc>
          <w:tcPr>
            <w:tcW w:w="1980" w:type="dxa"/>
          </w:tcPr>
          <w:p w14:paraId="2B79DE7D" w14:textId="77777777" w:rsidR="006B2DBA" w:rsidRDefault="00E5420B">
            <w:pPr>
              <w:spacing w:before="120" w:after="0"/>
              <w:rPr>
                <w:rFonts w:ascii="Arial" w:hAnsi="Arial" w:cs="Arial"/>
              </w:rPr>
            </w:pPr>
            <w:r>
              <w:rPr>
                <w:rFonts w:ascii="Arial" w:eastAsiaTheme="minorEastAsia" w:hAnsi="Arial" w:cs="Arial"/>
                <w:lang w:eastAsia="zh-CN"/>
              </w:rPr>
              <w:t xml:space="preserve">Huawei, </w:t>
            </w:r>
            <w:proofErr w:type="spellStart"/>
            <w:r>
              <w:rPr>
                <w:rFonts w:ascii="Arial" w:eastAsiaTheme="minorEastAsia" w:hAnsi="Arial" w:cs="Arial"/>
                <w:lang w:eastAsia="zh-CN"/>
              </w:rPr>
              <w:t>HiSilicon</w:t>
            </w:r>
            <w:proofErr w:type="spellEnd"/>
          </w:p>
        </w:tc>
        <w:tc>
          <w:tcPr>
            <w:tcW w:w="1134" w:type="dxa"/>
          </w:tcPr>
          <w:p w14:paraId="7D592451" w14:textId="77777777" w:rsidR="006B2DBA" w:rsidRDefault="00E5420B">
            <w:pPr>
              <w:spacing w:before="120" w:after="0"/>
              <w:rPr>
                <w:rFonts w:ascii="Arial" w:hAnsi="Arial" w:cs="Arial"/>
              </w:rPr>
            </w:pPr>
            <w:r>
              <w:rPr>
                <w:rFonts w:ascii="Arial" w:eastAsiaTheme="minorEastAsia" w:hAnsi="Arial" w:cs="Arial"/>
                <w:lang w:eastAsia="zh-CN"/>
              </w:rPr>
              <w:t>No</w:t>
            </w:r>
          </w:p>
        </w:tc>
        <w:tc>
          <w:tcPr>
            <w:tcW w:w="6515" w:type="dxa"/>
          </w:tcPr>
          <w:p w14:paraId="5FD33F7E" w14:textId="77777777" w:rsidR="006B2DBA" w:rsidRDefault="00E5420B">
            <w:pPr>
              <w:spacing w:before="120" w:after="0"/>
              <w:rPr>
                <w:rFonts w:ascii="Arial" w:hAnsi="Arial" w:cs="Arial"/>
              </w:rPr>
            </w:pPr>
            <w:r>
              <w:rPr>
                <w:rFonts w:ascii="Arial" w:hAnsi="Arial" w:cs="Arial"/>
              </w:rPr>
              <w:t xml:space="preserve">It does not seem to make sense to pause </w:t>
            </w:r>
            <w:proofErr w:type="spellStart"/>
            <w:r>
              <w:rPr>
                <w:rFonts w:ascii="Arial" w:hAnsi="Arial" w:cs="Arial"/>
              </w:rPr>
              <w:t>RVQoE</w:t>
            </w:r>
            <w:proofErr w:type="spellEnd"/>
            <w:r>
              <w:rPr>
                <w:rFonts w:ascii="Arial" w:hAnsi="Arial" w:cs="Arial"/>
              </w:rPr>
              <w:t xml:space="preserve"> reporting in case it is supposed to be used for real-time optimizations. What would be the use of outdated reports in RAN in such a case?</w:t>
            </w:r>
          </w:p>
        </w:tc>
      </w:tr>
      <w:tr w:rsidR="006B2DBA" w14:paraId="1320223C" w14:textId="77777777">
        <w:tc>
          <w:tcPr>
            <w:tcW w:w="1980" w:type="dxa"/>
          </w:tcPr>
          <w:p w14:paraId="63BD85CD" w14:textId="77777777" w:rsidR="006B2DBA" w:rsidRDefault="00E5420B">
            <w:pPr>
              <w:spacing w:before="120" w:after="0"/>
              <w:rPr>
                <w:rFonts w:ascii="Arial" w:hAnsi="Arial" w:cs="Arial"/>
                <w:lang w:val="en-US" w:eastAsia="zh-CN"/>
              </w:rPr>
            </w:pPr>
            <w:r>
              <w:rPr>
                <w:rFonts w:ascii="Arial" w:hAnsi="Arial" w:cs="Arial"/>
                <w:lang w:val="en-US"/>
              </w:rPr>
              <w:t>ZTE</w:t>
            </w:r>
          </w:p>
        </w:tc>
        <w:tc>
          <w:tcPr>
            <w:tcW w:w="1134" w:type="dxa"/>
          </w:tcPr>
          <w:p w14:paraId="78C2FF08" w14:textId="77777777" w:rsidR="006B2DBA" w:rsidRDefault="00E5420B">
            <w:pPr>
              <w:spacing w:before="120" w:after="0"/>
              <w:rPr>
                <w:rFonts w:ascii="Arial" w:hAnsi="Arial" w:cs="Arial"/>
                <w:lang w:val="en-US" w:eastAsia="zh-CN"/>
              </w:rPr>
            </w:pPr>
            <w:r>
              <w:rPr>
                <w:rFonts w:ascii="Arial" w:hAnsi="Arial" w:cs="Arial"/>
                <w:lang w:val="en-US"/>
              </w:rPr>
              <w:t>Yes</w:t>
            </w:r>
          </w:p>
        </w:tc>
        <w:tc>
          <w:tcPr>
            <w:tcW w:w="6515" w:type="dxa"/>
          </w:tcPr>
          <w:p w14:paraId="6BBED5E2" w14:textId="77777777" w:rsidR="006B2DBA" w:rsidRDefault="006B2DBA">
            <w:pPr>
              <w:spacing w:before="120" w:after="0"/>
              <w:rPr>
                <w:rFonts w:ascii="Arial" w:hAnsi="Arial" w:cs="Arial"/>
              </w:rPr>
            </w:pPr>
          </w:p>
        </w:tc>
      </w:tr>
      <w:tr w:rsidR="00E5420B" w14:paraId="0F66446A" w14:textId="77777777">
        <w:tc>
          <w:tcPr>
            <w:tcW w:w="1980" w:type="dxa"/>
          </w:tcPr>
          <w:p w14:paraId="52CE1743" w14:textId="77777777" w:rsidR="00E5420B" w:rsidRPr="00E5420B" w:rsidRDefault="00E5420B">
            <w:pPr>
              <w:spacing w:before="120" w:after="0"/>
              <w:rPr>
                <w:rFonts w:ascii="Arial" w:eastAsiaTheme="minorEastAsia" w:hAnsi="Arial" w:cs="Arial"/>
                <w:lang w:val="en-US" w:eastAsia="zh-CN"/>
              </w:rPr>
            </w:pPr>
            <w:r>
              <w:rPr>
                <w:rFonts w:ascii="Arial" w:eastAsiaTheme="minorEastAsia" w:hAnsi="Arial" w:cs="Arial" w:hint="eastAsia"/>
                <w:lang w:val="en-US" w:eastAsia="zh-CN"/>
              </w:rPr>
              <w:t>CATT</w:t>
            </w:r>
          </w:p>
        </w:tc>
        <w:tc>
          <w:tcPr>
            <w:tcW w:w="1134" w:type="dxa"/>
          </w:tcPr>
          <w:p w14:paraId="475F3969" w14:textId="77777777" w:rsidR="00E5420B" w:rsidRPr="00E5420B" w:rsidRDefault="00E5420B">
            <w:pPr>
              <w:spacing w:before="120" w:after="0"/>
              <w:rPr>
                <w:rFonts w:ascii="Arial" w:eastAsiaTheme="minorEastAsia" w:hAnsi="Arial" w:cs="Arial"/>
                <w:lang w:val="en-US" w:eastAsia="zh-CN"/>
              </w:rPr>
            </w:pPr>
            <w:r>
              <w:rPr>
                <w:rFonts w:ascii="Arial" w:eastAsiaTheme="minorEastAsia" w:hAnsi="Arial" w:cs="Arial" w:hint="eastAsia"/>
                <w:lang w:val="en-US" w:eastAsia="zh-CN"/>
              </w:rPr>
              <w:t xml:space="preserve">No </w:t>
            </w:r>
          </w:p>
        </w:tc>
        <w:tc>
          <w:tcPr>
            <w:tcW w:w="6515" w:type="dxa"/>
          </w:tcPr>
          <w:p w14:paraId="2B2A4358" w14:textId="77777777" w:rsidR="00E5420B" w:rsidRPr="00E5420B" w:rsidRDefault="00E5420B">
            <w:pPr>
              <w:spacing w:before="120" w:after="0"/>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e should set the restriction on the pause/resume</w:t>
            </w:r>
          </w:p>
        </w:tc>
      </w:tr>
      <w:tr w:rsidR="00804BA7" w14:paraId="7D1DC7D7" w14:textId="77777777">
        <w:tc>
          <w:tcPr>
            <w:tcW w:w="1980" w:type="dxa"/>
          </w:tcPr>
          <w:p w14:paraId="615B47E2"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Nokia</w:t>
            </w:r>
          </w:p>
        </w:tc>
        <w:tc>
          <w:tcPr>
            <w:tcW w:w="1134" w:type="dxa"/>
          </w:tcPr>
          <w:p w14:paraId="05E19DD8"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Yes</w:t>
            </w:r>
          </w:p>
        </w:tc>
        <w:tc>
          <w:tcPr>
            <w:tcW w:w="6515" w:type="dxa"/>
          </w:tcPr>
          <w:p w14:paraId="3B711ACC" w14:textId="77777777" w:rsidR="00804BA7" w:rsidRDefault="00804BA7">
            <w:pPr>
              <w:spacing w:before="120" w:after="0"/>
              <w:rPr>
                <w:rFonts w:ascii="Arial" w:eastAsiaTheme="minorEastAsia" w:hAnsi="Arial" w:cs="Arial"/>
                <w:lang w:eastAsia="zh-CN"/>
              </w:rPr>
            </w:pPr>
          </w:p>
        </w:tc>
      </w:tr>
      <w:tr w:rsidR="00907529" w14:paraId="14D462FF" w14:textId="77777777">
        <w:tc>
          <w:tcPr>
            <w:tcW w:w="1980" w:type="dxa"/>
          </w:tcPr>
          <w:p w14:paraId="7A888B19" w14:textId="77777777" w:rsidR="00907529" w:rsidRDefault="00907529">
            <w:pPr>
              <w:spacing w:before="120" w:after="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PPO</w:t>
            </w:r>
          </w:p>
        </w:tc>
        <w:tc>
          <w:tcPr>
            <w:tcW w:w="1134" w:type="dxa"/>
          </w:tcPr>
          <w:p w14:paraId="634D31FF" w14:textId="77777777" w:rsidR="00907529" w:rsidRDefault="00907529">
            <w:pPr>
              <w:spacing w:before="120" w:after="0"/>
              <w:rPr>
                <w:rFonts w:ascii="Arial" w:eastAsiaTheme="minorEastAsia" w:hAnsi="Arial" w:cs="Arial"/>
                <w:lang w:val="en-US" w:eastAsia="zh-CN"/>
              </w:rPr>
            </w:pPr>
            <w:r>
              <w:rPr>
                <w:rFonts w:ascii="Arial" w:eastAsiaTheme="minorEastAsia" w:hAnsi="Arial" w:cs="Arial" w:hint="eastAsia"/>
                <w:lang w:val="en-US" w:eastAsia="zh-CN"/>
              </w:rPr>
              <w:t>Y</w:t>
            </w:r>
            <w:r>
              <w:rPr>
                <w:rFonts w:ascii="Arial" w:eastAsiaTheme="minorEastAsia" w:hAnsi="Arial" w:cs="Arial"/>
                <w:lang w:val="en-US" w:eastAsia="zh-CN"/>
              </w:rPr>
              <w:t>es</w:t>
            </w:r>
          </w:p>
        </w:tc>
        <w:tc>
          <w:tcPr>
            <w:tcW w:w="6515" w:type="dxa"/>
          </w:tcPr>
          <w:p w14:paraId="2383DD7A" w14:textId="77777777" w:rsidR="00907529" w:rsidRDefault="00907529">
            <w:pPr>
              <w:spacing w:before="120" w:after="0"/>
              <w:rPr>
                <w:rFonts w:ascii="Arial" w:eastAsiaTheme="minorEastAsia" w:hAnsi="Arial" w:cs="Arial"/>
                <w:lang w:eastAsia="zh-CN"/>
              </w:rPr>
            </w:pPr>
          </w:p>
        </w:tc>
      </w:tr>
      <w:tr w:rsidR="00CB112D" w14:paraId="180196F4" w14:textId="77777777">
        <w:tc>
          <w:tcPr>
            <w:tcW w:w="1980" w:type="dxa"/>
          </w:tcPr>
          <w:p w14:paraId="32E683AA" w14:textId="77777777" w:rsidR="00CB112D" w:rsidRPr="00CB112D" w:rsidRDefault="00CB112D">
            <w:pPr>
              <w:spacing w:before="120" w:after="0"/>
              <w:rPr>
                <w:rFonts w:ascii="Arial" w:hAnsi="Arial" w:cs="Arial"/>
                <w:lang w:val="en-US" w:eastAsia="ko-KR"/>
              </w:rPr>
            </w:pPr>
            <w:r>
              <w:rPr>
                <w:rFonts w:ascii="Arial" w:hAnsi="Arial" w:cs="Arial" w:hint="eastAsia"/>
                <w:lang w:val="en-US" w:eastAsia="ko-KR"/>
              </w:rPr>
              <w:t>S</w:t>
            </w:r>
            <w:r>
              <w:rPr>
                <w:rFonts w:ascii="Arial" w:hAnsi="Arial" w:cs="Arial"/>
                <w:lang w:val="en-US" w:eastAsia="ko-KR"/>
              </w:rPr>
              <w:t>amsung</w:t>
            </w:r>
          </w:p>
        </w:tc>
        <w:tc>
          <w:tcPr>
            <w:tcW w:w="1134" w:type="dxa"/>
          </w:tcPr>
          <w:p w14:paraId="5055DEFB" w14:textId="77777777" w:rsidR="00CB112D" w:rsidRPr="00CB112D" w:rsidRDefault="00CB112D">
            <w:pPr>
              <w:spacing w:before="120" w:after="0"/>
              <w:rPr>
                <w:rFonts w:ascii="Arial" w:hAnsi="Arial" w:cs="Arial"/>
                <w:lang w:val="en-US" w:eastAsia="ko-KR"/>
              </w:rPr>
            </w:pPr>
            <w:r>
              <w:rPr>
                <w:rFonts w:ascii="Arial" w:hAnsi="Arial" w:cs="Arial" w:hint="eastAsia"/>
                <w:lang w:val="en-US" w:eastAsia="ko-KR"/>
              </w:rPr>
              <w:t>Yes</w:t>
            </w:r>
          </w:p>
        </w:tc>
        <w:tc>
          <w:tcPr>
            <w:tcW w:w="6515" w:type="dxa"/>
          </w:tcPr>
          <w:p w14:paraId="0958354E" w14:textId="77777777" w:rsidR="00CB112D" w:rsidRPr="00CB112D" w:rsidRDefault="00CB112D" w:rsidP="00CB112D">
            <w:pPr>
              <w:spacing w:before="120" w:after="0"/>
              <w:rPr>
                <w:rFonts w:ascii="Arial" w:hAnsi="Arial" w:cs="Arial"/>
                <w:lang w:eastAsia="ko-KR"/>
              </w:rPr>
            </w:pPr>
            <w:r>
              <w:rPr>
                <w:rFonts w:ascii="Arial" w:hAnsi="Arial" w:cs="Arial"/>
                <w:lang w:eastAsia="ko-KR"/>
              </w:rPr>
              <w:t xml:space="preserve">Pause is introduced to address RAN's overload, so </w:t>
            </w:r>
            <w:r>
              <w:rPr>
                <w:rFonts w:ascii="Arial" w:hAnsi="Arial" w:cs="Arial"/>
              </w:rPr>
              <w:t>both reports should be paused together. No motivation to prioritize one over the other.</w:t>
            </w:r>
          </w:p>
        </w:tc>
      </w:tr>
      <w:tr w:rsidR="0005650E" w14:paraId="1ABFE940" w14:textId="77777777">
        <w:tc>
          <w:tcPr>
            <w:tcW w:w="1980" w:type="dxa"/>
          </w:tcPr>
          <w:p w14:paraId="1008C92A" w14:textId="77777777" w:rsidR="0005650E" w:rsidRDefault="0005650E">
            <w:pPr>
              <w:spacing w:before="120" w:after="0"/>
              <w:rPr>
                <w:rFonts w:ascii="Arial" w:hAnsi="Arial" w:cs="Arial"/>
                <w:lang w:val="en-US" w:eastAsia="ko-KR"/>
              </w:rPr>
            </w:pPr>
            <w:r>
              <w:rPr>
                <w:rFonts w:ascii="Arial" w:hAnsi="Arial" w:cs="Arial"/>
                <w:lang w:val="en-US" w:eastAsia="ko-KR"/>
              </w:rPr>
              <w:t>Intel</w:t>
            </w:r>
          </w:p>
        </w:tc>
        <w:tc>
          <w:tcPr>
            <w:tcW w:w="1134" w:type="dxa"/>
          </w:tcPr>
          <w:p w14:paraId="3C19FE6A" w14:textId="77777777" w:rsidR="0005650E" w:rsidRDefault="0005650E">
            <w:pPr>
              <w:spacing w:before="120" w:after="0"/>
              <w:rPr>
                <w:rFonts w:ascii="Arial" w:hAnsi="Arial" w:cs="Arial"/>
                <w:lang w:val="en-US" w:eastAsia="ko-KR"/>
              </w:rPr>
            </w:pPr>
            <w:r>
              <w:rPr>
                <w:rFonts w:ascii="Arial" w:hAnsi="Arial" w:cs="Arial"/>
                <w:lang w:val="en-US" w:eastAsia="ko-KR"/>
              </w:rPr>
              <w:t>Yes</w:t>
            </w:r>
          </w:p>
        </w:tc>
        <w:tc>
          <w:tcPr>
            <w:tcW w:w="6515" w:type="dxa"/>
          </w:tcPr>
          <w:p w14:paraId="4C41FE27" w14:textId="77777777" w:rsidR="0005650E" w:rsidRDefault="0005650E" w:rsidP="00CB112D">
            <w:pPr>
              <w:spacing w:before="120" w:after="0"/>
              <w:rPr>
                <w:rFonts w:ascii="Arial" w:hAnsi="Arial" w:cs="Arial"/>
                <w:lang w:eastAsia="ko-KR"/>
              </w:rPr>
            </w:pPr>
          </w:p>
        </w:tc>
      </w:tr>
      <w:tr w:rsidR="003436AE" w14:paraId="4B50DAA3" w14:textId="77777777">
        <w:tc>
          <w:tcPr>
            <w:tcW w:w="1980" w:type="dxa"/>
          </w:tcPr>
          <w:p w14:paraId="4F63EFE0" w14:textId="77777777" w:rsidR="003436AE" w:rsidRDefault="003436AE" w:rsidP="003436AE">
            <w:pPr>
              <w:spacing w:before="120" w:after="0"/>
              <w:rPr>
                <w:rFonts w:ascii="Arial" w:hAnsi="Arial" w:cs="Arial"/>
                <w:lang w:val="en-US" w:eastAsia="ko-KR"/>
              </w:rPr>
            </w:pPr>
            <w:r>
              <w:rPr>
                <w:rFonts w:ascii="Arial" w:eastAsia="PMingLiU" w:hAnsi="Arial" w:cs="Arial" w:hint="eastAsia"/>
                <w:lang w:val="en-US" w:eastAsia="zh-TW"/>
              </w:rPr>
              <w:t>I</w:t>
            </w:r>
            <w:r>
              <w:rPr>
                <w:rFonts w:ascii="Arial" w:eastAsia="PMingLiU" w:hAnsi="Arial" w:cs="Arial"/>
                <w:lang w:val="en-US" w:eastAsia="zh-TW"/>
              </w:rPr>
              <w:t>TRI</w:t>
            </w:r>
          </w:p>
        </w:tc>
        <w:tc>
          <w:tcPr>
            <w:tcW w:w="1134" w:type="dxa"/>
          </w:tcPr>
          <w:p w14:paraId="47F643FC" w14:textId="77777777" w:rsidR="003436AE" w:rsidRDefault="003436AE" w:rsidP="003436AE">
            <w:pPr>
              <w:spacing w:before="120" w:after="0"/>
              <w:rPr>
                <w:rFonts w:ascii="Arial" w:hAnsi="Arial" w:cs="Arial"/>
                <w:lang w:val="en-US" w:eastAsia="ko-KR"/>
              </w:rPr>
            </w:pPr>
            <w:r>
              <w:rPr>
                <w:rFonts w:ascii="Arial" w:eastAsia="PMingLiU" w:hAnsi="Arial" w:cs="Arial" w:hint="eastAsia"/>
                <w:lang w:val="en-US" w:eastAsia="zh-TW"/>
              </w:rPr>
              <w:t>N</w:t>
            </w:r>
            <w:r>
              <w:rPr>
                <w:rFonts w:ascii="Arial" w:eastAsia="PMingLiU" w:hAnsi="Arial" w:cs="Arial"/>
                <w:lang w:val="en-US" w:eastAsia="zh-TW"/>
              </w:rPr>
              <w:t>o</w:t>
            </w:r>
          </w:p>
        </w:tc>
        <w:tc>
          <w:tcPr>
            <w:tcW w:w="6515" w:type="dxa"/>
          </w:tcPr>
          <w:p w14:paraId="4D9AEBB2" w14:textId="77777777" w:rsidR="003436AE" w:rsidRDefault="003436AE" w:rsidP="003436AE">
            <w:pPr>
              <w:spacing w:before="120" w:after="0"/>
              <w:rPr>
                <w:rFonts w:ascii="Arial" w:hAnsi="Arial" w:cs="Arial"/>
                <w:lang w:eastAsia="ko-KR"/>
              </w:rPr>
            </w:pPr>
            <w:r>
              <w:rPr>
                <w:rFonts w:ascii="Arial" w:eastAsia="PMingLiU" w:hAnsi="Arial" w:cs="Arial" w:hint="eastAsia"/>
                <w:lang w:eastAsia="zh-TW"/>
              </w:rPr>
              <w:t>W</w:t>
            </w:r>
            <w:r>
              <w:rPr>
                <w:rFonts w:ascii="Arial" w:eastAsia="PMingLiU" w:hAnsi="Arial" w:cs="Arial"/>
                <w:lang w:eastAsia="zh-TW"/>
              </w:rPr>
              <w:t xml:space="preserve">e need to check the importance and necessary of real-time optimization for </w:t>
            </w:r>
            <w:proofErr w:type="spellStart"/>
            <w:r>
              <w:rPr>
                <w:rFonts w:ascii="Arial" w:eastAsia="PMingLiU" w:hAnsi="Arial" w:cs="Arial"/>
                <w:lang w:eastAsia="zh-TW"/>
              </w:rPr>
              <w:t>RVQoE</w:t>
            </w:r>
            <w:proofErr w:type="spellEnd"/>
            <w:r>
              <w:rPr>
                <w:rFonts w:ascii="Arial" w:eastAsia="PMingLiU" w:hAnsi="Arial" w:cs="Arial"/>
                <w:lang w:eastAsia="zh-TW"/>
              </w:rPr>
              <w:t xml:space="preserve"> with RAN3.</w:t>
            </w:r>
          </w:p>
        </w:tc>
      </w:tr>
      <w:tr w:rsidR="00AA027C" w14:paraId="713C9795" w14:textId="77777777">
        <w:tc>
          <w:tcPr>
            <w:tcW w:w="1980" w:type="dxa"/>
          </w:tcPr>
          <w:p w14:paraId="77E08A49" w14:textId="77777777" w:rsidR="00AA027C" w:rsidRPr="00AA027C" w:rsidRDefault="00AA027C"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CMCC</w:t>
            </w:r>
          </w:p>
        </w:tc>
        <w:tc>
          <w:tcPr>
            <w:tcW w:w="1134" w:type="dxa"/>
          </w:tcPr>
          <w:p w14:paraId="7C260202" w14:textId="77777777" w:rsidR="00AA027C" w:rsidRPr="00AA027C" w:rsidRDefault="00AA027C" w:rsidP="003436AE">
            <w:pPr>
              <w:spacing w:before="120" w:after="0"/>
              <w:rPr>
                <w:rFonts w:ascii="Arial" w:eastAsiaTheme="minorEastAsia" w:hAnsi="Arial" w:cs="Arial"/>
                <w:lang w:val="en-US" w:eastAsia="zh-CN"/>
              </w:rPr>
            </w:pPr>
            <w:r>
              <w:rPr>
                <w:rFonts w:ascii="Arial" w:eastAsiaTheme="minorEastAsia" w:hAnsi="Arial" w:cs="Arial" w:hint="eastAsia"/>
                <w:lang w:val="en-US" w:eastAsia="zh-CN"/>
              </w:rPr>
              <w:t>No</w:t>
            </w:r>
          </w:p>
        </w:tc>
        <w:tc>
          <w:tcPr>
            <w:tcW w:w="6515" w:type="dxa"/>
          </w:tcPr>
          <w:p w14:paraId="592811B8" w14:textId="77777777" w:rsidR="00AA027C" w:rsidRPr="00AA027C" w:rsidRDefault="00AA027C" w:rsidP="00AA027C">
            <w:pPr>
              <w:spacing w:before="120" w:after="0"/>
              <w:rPr>
                <w:rFonts w:ascii="Arial" w:eastAsiaTheme="minorEastAsia" w:hAnsi="Arial" w:cs="Arial"/>
                <w:lang w:eastAsia="zh-CN"/>
              </w:rPr>
            </w:pPr>
            <w:r>
              <w:rPr>
                <w:rFonts w:ascii="Arial" w:eastAsiaTheme="minorEastAsia" w:hAnsi="Arial" w:cs="Arial" w:hint="eastAsia"/>
                <w:lang w:eastAsia="zh-CN"/>
              </w:rPr>
              <w:t xml:space="preserve">If the metrics to be reported by </w:t>
            </w:r>
            <w:proofErr w:type="spellStart"/>
            <w:r>
              <w:rPr>
                <w:rFonts w:ascii="Arial" w:eastAsiaTheme="minorEastAsia" w:hAnsi="Arial" w:cs="Arial" w:hint="eastAsia"/>
                <w:lang w:eastAsia="zh-CN"/>
              </w:rPr>
              <w:t>RVQoE</w:t>
            </w:r>
            <w:proofErr w:type="spellEnd"/>
            <w:r>
              <w:rPr>
                <w:rFonts w:ascii="Arial" w:eastAsiaTheme="minorEastAsia" w:hAnsi="Arial" w:cs="Arial" w:hint="eastAsia"/>
                <w:lang w:eastAsia="zh-CN"/>
              </w:rPr>
              <w:t xml:space="preserve"> is limited, then it will not cause severe degradation to the overloaded network, instead it could be beneficial for RAN to acquire such metrics in a near-real-time manner.</w:t>
            </w:r>
          </w:p>
        </w:tc>
      </w:tr>
    </w:tbl>
    <w:p w14:paraId="7A9CC45F" w14:textId="77777777" w:rsidR="00FE23F3" w:rsidRPr="00EC6243" w:rsidRDefault="00FE23F3" w:rsidP="00FE23F3">
      <w:pPr>
        <w:spacing w:before="120" w:after="0"/>
        <w:rPr>
          <w:rFonts w:ascii="Arial" w:hAnsi="Arial" w:cs="Arial"/>
        </w:rPr>
      </w:pPr>
      <w:r w:rsidRPr="00EC6243">
        <w:rPr>
          <w:rFonts w:ascii="Arial" w:hAnsi="Arial" w:cs="Arial"/>
        </w:rPr>
        <w:lastRenderedPageBreak/>
        <w:t>Summary,</w:t>
      </w:r>
    </w:p>
    <w:p w14:paraId="6B2666D2" w14:textId="07D98C7D" w:rsidR="00FE23F3" w:rsidRDefault="00FE23F3" w:rsidP="00FE23F3">
      <w:pPr>
        <w:spacing w:before="120" w:after="0"/>
        <w:rPr>
          <w:rFonts w:ascii="Arial" w:hAnsi="Arial" w:cs="Arial"/>
        </w:rPr>
      </w:pPr>
      <w:r w:rsidRPr="002819AA">
        <w:rPr>
          <w:rFonts w:ascii="Arial" w:hAnsi="Arial" w:cs="Arial"/>
        </w:rPr>
        <w:t>There is majority</w:t>
      </w:r>
      <w:r>
        <w:rPr>
          <w:rFonts w:ascii="Arial" w:hAnsi="Arial" w:cs="Arial"/>
        </w:rPr>
        <w:t xml:space="preserve"> view (10/14) preferring </w:t>
      </w:r>
      <w:proofErr w:type="gramStart"/>
      <w:r>
        <w:rPr>
          <w:rFonts w:ascii="Arial" w:hAnsi="Arial" w:cs="Arial"/>
        </w:rPr>
        <w:t>both of the RAN-visible</w:t>
      </w:r>
      <w:proofErr w:type="gramEnd"/>
      <w:r>
        <w:rPr>
          <w:rFonts w:ascii="Arial" w:hAnsi="Arial" w:cs="Arial"/>
        </w:rPr>
        <w:t xml:space="preserve"> </w:t>
      </w:r>
      <w:proofErr w:type="spellStart"/>
      <w:r>
        <w:rPr>
          <w:rFonts w:ascii="Arial" w:hAnsi="Arial" w:cs="Arial"/>
        </w:rPr>
        <w:t>QoE</w:t>
      </w:r>
      <w:proofErr w:type="spellEnd"/>
      <w:r>
        <w:rPr>
          <w:rFonts w:ascii="Arial" w:hAnsi="Arial" w:cs="Arial"/>
        </w:rPr>
        <w:t xml:space="preserve"> report and legacy </w:t>
      </w:r>
      <w:proofErr w:type="spellStart"/>
      <w:r>
        <w:rPr>
          <w:rFonts w:ascii="Arial" w:hAnsi="Arial" w:cs="Arial"/>
        </w:rPr>
        <w:t>QoE</w:t>
      </w:r>
      <w:proofErr w:type="spellEnd"/>
      <w:r>
        <w:rPr>
          <w:rFonts w:ascii="Arial" w:hAnsi="Arial" w:cs="Arial"/>
        </w:rPr>
        <w:t xml:space="preserve"> report container associated with that </w:t>
      </w:r>
      <w:proofErr w:type="spellStart"/>
      <w:r>
        <w:rPr>
          <w:rFonts w:ascii="Arial" w:hAnsi="Arial" w:cs="Arial"/>
        </w:rPr>
        <w:t>MeasConfigAppLayerId</w:t>
      </w:r>
      <w:proofErr w:type="spellEnd"/>
      <w:r>
        <w:rPr>
          <w:rFonts w:ascii="Arial" w:hAnsi="Arial" w:cs="Arial"/>
        </w:rPr>
        <w:t xml:space="preserve"> will be paused or resumed together.</w:t>
      </w:r>
    </w:p>
    <w:p w14:paraId="3FEF5706" w14:textId="3F1A5007" w:rsidR="00FE23F3" w:rsidRDefault="00FE23F3" w:rsidP="00FE23F3">
      <w:pPr>
        <w:spacing w:before="120" w:after="0"/>
        <w:rPr>
          <w:rFonts w:ascii="Arial" w:hAnsi="Arial" w:cs="Arial"/>
        </w:rPr>
      </w:pPr>
      <w:r>
        <w:rPr>
          <w:rFonts w:ascii="Arial" w:hAnsi="Arial" w:cs="Arial"/>
        </w:rPr>
        <w:t xml:space="preserve">Some companies </w:t>
      </w:r>
      <w:r w:rsidR="00921676">
        <w:rPr>
          <w:rFonts w:ascii="Arial" w:hAnsi="Arial" w:cs="Arial"/>
        </w:rPr>
        <w:t>RVQOE metrics reporting value is</w:t>
      </w:r>
      <w:r w:rsidR="000979AE">
        <w:rPr>
          <w:rFonts w:ascii="Arial" w:hAnsi="Arial" w:cs="Arial"/>
        </w:rPr>
        <w:t xml:space="preserve"> </w:t>
      </w:r>
      <w:proofErr w:type="gramStart"/>
      <w:r w:rsidR="000979AE">
        <w:rPr>
          <w:rFonts w:ascii="Arial" w:hAnsi="Arial" w:cs="Arial"/>
        </w:rPr>
        <w:t>small, and</w:t>
      </w:r>
      <w:proofErr w:type="gramEnd"/>
      <w:r w:rsidR="000979AE">
        <w:rPr>
          <w:rFonts w:ascii="Arial" w:hAnsi="Arial" w:cs="Arial"/>
        </w:rPr>
        <w:t xml:space="preserve"> used for real-time optimization. Then no need to pause.</w:t>
      </w:r>
    </w:p>
    <w:p w14:paraId="6F7CFDDF" w14:textId="108F9CE1" w:rsidR="000979AE" w:rsidRDefault="000979AE" w:rsidP="00FE23F3">
      <w:pPr>
        <w:spacing w:before="120" w:after="0"/>
        <w:rPr>
          <w:rFonts w:ascii="Arial" w:hAnsi="Arial" w:cs="Arial"/>
          <w:bCs/>
        </w:rPr>
      </w:pPr>
      <w:proofErr w:type="gramStart"/>
      <w:r>
        <w:rPr>
          <w:rFonts w:ascii="Arial" w:hAnsi="Arial" w:cs="Arial"/>
        </w:rPr>
        <w:t>Rapporteur</w:t>
      </w:r>
      <w:proofErr w:type="gramEnd"/>
      <w:r>
        <w:rPr>
          <w:rFonts w:ascii="Arial" w:hAnsi="Arial" w:cs="Arial"/>
        </w:rPr>
        <w:t xml:space="preserve"> think RAN2 can make assumption that both of the RAN-visible </w:t>
      </w:r>
      <w:proofErr w:type="spellStart"/>
      <w:r>
        <w:rPr>
          <w:rFonts w:ascii="Arial" w:hAnsi="Arial" w:cs="Arial"/>
        </w:rPr>
        <w:t>QoE</w:t>
      </w:r>
      <w:proofErr w:type="spellEnd"/>
      <w:r>
        <w:rPr>
          <w:rFonts w:ascii="Arial" w:hAnsi="Arial" w:cs="Arial"/>
        </w:rPr>
        <w:t xml:space="preserve"> report and legacy </w:t>
      </w:r>
      <w:proofErr w:type="spellStart"/>
      <w:r>
        <w:rPr>
          <w:rFonts w:ascii="Arial" w:hAnsi="Arial" w:cs="Arial"/>
        </w:rPr>
        <w:t>QoE</w:t>
      </w:r>
      <w:proofErr w:type="spellEnd"/>
      <w:r>
        <w:rPr>
          <w:rFonts w:ascii="Arial" w:hAnsi="Arial" w:cs="Arial"/>
        </w:rPr>
        <w:t xml:space="preserve"> report container associated with that </w:t>
      </w:r>
      <w:proofErr w:type="spellStart"/>
      <w:r>
        <w:rPr>
          <w:rFonts w:ascii="Arial" w:hAnsi="Arial" w:cs="Arial"/>
        </w:rPr>
        <w:t>MeasConfigAppLayerId</w:t>
      </w:r>
      <w:proofErr w:type="spellEnd"/>
      <w:r>
        <w:rPr>
          <w:rFonts w:ascii="Arial" w:hAnsi="Arial" w:cs="Arial"/>
        </w:rPr>
        <w:t xml:space="preserve"> will be paused or resumed together following majority view. But this can be revisited if there is clear use for RVQOE measurement.</w:t>
      </w:r>
    </w:p>
    <w:p w14:paraId="23C90383" w14:textId="71700B83" w:rsidR="000979AE" w:rsidRPr="000979AE" w:rsidRDefault="00FE23F3" w:rsidP="000979AE">
      <w:pPr>
        <w:spacing w:before="120" w:after="0"/>
        <w:rPr>
          <w:rFonts w:ascii="Arial" w:hAnsi="Arial" w:cs="Arial"/>
          <w:b/>
        </w:rPr>
      </w:pPr>
      <w:r w:rsidRPr="000979AE">
        <w:rPr>
          <w:rFonts w:ascii="Arial" w:hAnsi="Arial" w:cs="Arial"/>
          <w:b/>
        </w:rPr>
        <w:t xml:space="preserve">Proposal </w:t>
      </w:r>
      <w:r w:rsidR="00161707">
        <w:rPr>
          <w:rFonts w:ascii="Arial" w:hAnsi="Arial" w:cs="Arial"/>
          <w:b/>
        </w:rPr>
        <w:t>5</w:t>
      </w:r>
      <w:r w:rsidRPr="000979AE">
        <w:rPr>
          <w:rFonts w:ascii="Arial" w:hAnsi="Arial" w:cs="Arial"/>
          <w:b/>
        </w:rPr>
        <w:t xml:space="preserve">: </w:t>
      </w:r>
      <w:r w:rsidR="000979AE" w:rsidRPr="000979AE">
        <w:rPr>
          <w:rFonts w:ascii="Arial" w:hAnsi="Arial" w:cs="Arial"/>
          <w:b/>
        </w:rPr>
        <w:t>RAN2 make</w:t>
      </w:r>
      <w:r w:rsidR="000979AE">
        <w:rPr>
          <w:rFonts w:ascii="Arial" w:hAnsi="Arial" w:cs="Arial"/>
          <w:b/>
        </w:rPr>
        <w:t>s</w:t>
      </w:r>
      <w:r w:rsidR="000979AE" w:rsidRPr="000979AE">
        <w:rPr>
          <w:rFonts w:ascii="Arial" w:hAnsi="Arial" w:cs="Arial"/>
          <w:b/>
        </w:rPr>
        <w:t xml:space="preserve"> assumption that </w:t>
      </w:r>
      <w:proofErr w:type="gramStart"/>
      <w:r w:rsidR="000979AE" w:rsidRPr="000979AE">
        <w:rPr>
          <w:rFonts w:ascii="Arial" w:hAnsi="Arial" w:cs="Arial"/>
          <w:b/>
        </w:rPr>
        <w:t>both of the RAN-visible</w:t>
      </w:r>
      <w:proofErr w:type="gramEnd"/>
      <w:r w:rsidR="000979AE" w:rsidRPr="000979AE">
        <w:rPr>
          <w:rFonts w:ascii="Arial" w:hAnsi="Arial" w:cs="Arial"/>
          <w:b/>
        </w:rPr>
        <w:t xml:space="preserve"> </w:t>
      </w:r>
      <w:proofErr w:type="spellStart"/>
      <w:r w:rsidR="000979AE" w:rsidRPr="000979AE">
        <w:rPr>
          <w:rFonts w:ascii="Arial" w:hAnsi="Arial" w:cs="Arial"/>
          <w:b/>
        </w:rPr>
        <w:t>QoE</w:t>
      </w:r>
      <w:proofErr w:type="spellEnd"/>
      <w:r w:rsidR="000979AE" w:rsidRPr="000979AE">
        <w:rPr>
          <w:rFonts w:ascii="Arial" w:hAnsi="Arial" w:cs="Arial"/>
          <w:b/>
        </w:rPr>
        <w:t xml:space="preserve"> report and legacy </w:t>
      </w:r>
      <w:proofErr w:type="spellStart"/>
      <w:r w:rsidR="000979AE" w:rsidRPr="000979AE">
        <w:rPr>
          <w:rFonts w:ascii="Arial" w:hAnsi="Arial" w:cs="Arial"/>
          <w:b/>
        </w:rPr>
        <w:t>QoE</w:t>
      </w:r>
      <w:proofErr w:type="spellEnd"/>
      <w:r w:rsidR="000979AE" w:rsidRPr="000979AE">
        <w:rPr>
          <w:rFonts w:ascii="Arial" w:hAnsi="Arial" w:cs="Arial"/>
          <w:b/>
        </w:rPr>
        <w:t xml:space="preserve"> report container associated with that </w:t>
      </w:r>
      <w:proofErr w:type="spellStart"/>
      <w:r w:rsidR="000979AE" w:rsidRPr="000979AE">
        <w:rPr>
          <w:rFonts w:ascii="Arial" w:hAnsi="Arial" w:cs="Arial"/>
          <w:b/>
        </w:rPr>
        <w:t>MeasConfigAppLayerId</w:t>
      </w:r>
      <w:proofErr w:type="spellEnd"/>
      <w:r w:rsidR="000979AE" w:rsidRPr="000979AE">
        <w:rPr>
          <w:rFonts w:ascii="Arial" w:hAnsi="Arial" w:cs="Arial"/>
          <w:b/>
        </w:rPr>
        <w:t xml:space="preserve"> will be paused or resumed. But this can be revisited if there is clear use for RVQOE measurement.</w:t>
      </w:r>
    </w:p>
    <w:p w14:paraId="73AE23B5" w14:textId="71987042" w:rsidR="00FE23F3" w:rsidRDefault="00FE23F3" w:rsidP="000979AE">
      <w:pPr>
        <w:spacing w:before="120" w:after="0"/>
        <w:rPr>
          <w:rFonts w:cs="Arial"/>
        </w:rPr>
      </w:pPr>
    </w:p>
    <w:p w14:paraId="3C9023DE" w14:textId="6B0681CA" w:rsidR="006B2DBA" w:rsidRDefault="00E5420B">
      <w:pPr>
        <w:pStyle w:val="Heading3"/>
        <w:spacing w:after="0"/>
        <w:rPr>
          <w:rFonts w:cs="Arial"/>
        </w:rPr>
      </w:pPr>
      <w:r>
        <w:rPr>
          <w:rFonts w:cs="Arial"/>
        </w:rPr>
        <w:t>3.5 RVQOE capability</w:t>
      </w:r>
    </w:p>
    <w:p w14:paraId="00BCD57E" w14:textId="77777777" w:rsidR="006B2DBA" w:rsidRDefault="00E5420B">
      <w:pPr>
        <w:spacing w:before="120"/>
        <w:rPr>
          <w:rFonts w:ascii="Arial" w:hAnsi="Arial" w:cs="Arial"/>
        </w:rPr>
      </w:pPr>
      <w:r>
        <w:rPr>
          <w:rFonts w:ascii="Arial" w:hAnsi="Arial" w:cs="Arial"/>
        </w:rPr>
        <w:t>RAN3 assumes there should be UE capability for RVQOE as following,</w:t>
      </w:r>
    </w:p>
    <w:p w14:paraId="6756EE14" w14:textId="77777777" w:rsidR="006B2DBA" w:rsidRDefault="00E5420B">
      <w:pPr>
        <w:pStyle w:val="ListParagraph"/>
        <w:numPr>
          <w:ilvl w:val="0"/>
          <w:numId w:val="4"/>
        </w:numPr>
        <w:spacing w:line="259" w:lineRule="auto"/>
        <w:rPr>
          <w:rFonts w:ascii="Arial" w:hAnsi="Arial" w:cs="Arial"/>
          <w:i/>
          <w:iCs/>
        </w:rPr>
      </w:pPr>
      <w:r>
        <w:rPr>
          <w:rFonts w:ascii="Arial" w:hAnsi="Arial" w:cs="Arial"/>
          <w:i/>
          <w:iCs/>
        </w:rPr>
        <w:t>The UE is assumed to indicate to the RAN its capability with respect to providing RAN visible QOE metrics (LS to RAN2 seems needed).</w:t>
      </w:r>
    </w:p>
    <w:p w14:paraId="0CF87506" w14:textId="77777777" w:rsidR="006B2DBA" w:rsidRDefault="00E5420B">
      <w:pPr>
        <w:spacing w:before="120"/>
        <w:rPr>
          <w:rFonts w:ascii="Arial" w:hAnsi="Arial" w:cs="Arial"/>
        </w:rPr>
      </w:pPr>
      <w:r>
        <w:rPr>
          <w:rFonts w:ascii="Arial" w:hAnsi="Arial" w:cs="Arial"/>
        </w:rPr>
        <w:t xml:space="preserve">Contribution [2][8][9][10] discuss RVQOE capability related issues, and proposal to have RVQOE capability with UE radio capability parameter. And contribution [2] further proposes RAN visible </w:t>
      </w:r>
      <w:proofErr w:type="spellStart"/>
      <w:r>
        <w:rPr>
          <w:rFonts w:ascii="Arial" w:hAnsi="Arial" w:cs="Arial"/>
        </w:rPr>
        <w:t>QoE</w:t>
      </w:r>
      <w:proofErr w:type="spellEnd"/>
      <w:r>
        <w:rPr>
          <w:rFonts w:ascii="Arial" w:hAnsi="Arial" w:cs="Arial"/>
        </w:rPr>
        <w:t xml:space="preserve"> capability is specified as a single capability (</w:t>
      </w:r>
      <w:proofErr w:type="gramStart"/>
      <w:r>
        <w:rPr>
          <w:rFonts w:ascii="Arial" w:hAnsi="Arial" w:cs="Arial"/>
        </w:rPr>
        <w:t>i.e.</w:t>
      </w:r>
      <w:proofErr w:type="gramEnd"/>
      <w:r>
        <w:rPr>
          <w:rFonts w:ascii="Arial" w:hAnsi="Arial" w:cs="Arial"/>
        </w:rPr>
        <w:t xml:space="preserve"> not per service type or per </w:t>
      </w:r>
      <w:proofErr w:type="spellStart"/>
      <w:r>
        <w:rPr>
          <w:rFonts w:ascii="Arial" w:hAnsi="Arial" w:cs="Arial"/>
        </w:rPr>
        <w:t>QoE</w:t>
      </w:r>
      <w:proofErr w:type="spellEnd"/>
      <w:r>
        <w:rPr>
          <w:rFonts w:ascii="Arial" w:hAnsi="Arial" w:cs="Arial"/>
        </w:rPr>
        <w:t xml:space="preserve"> metric). When UE indicates RAN visible </w:t>
      </w:r>
      <w:proofErr w:type="spellStart"/>
      <w:r>
        <w:rPr>
          <w:rFonts w:ascii="Arial" w:hAnsi="Arial" w:cs="Arial"/>
        </w:rPr>
        <w:t>QoE</w:t>
      </w:r>
      <w:proofErr w:type="spellEnd"/>
      <w:r>
        <w:rPr>
          <w:rFonts w:ascii="Arial" w:hAnsi="Arial" w:cs="Arial"/>
        </w:rPr>
        <w:t xml:space="preserve"> capability, the service types for which the UE supports RAN visible </w:t>
      </w:r>
      <w:proofErr w:type="spellStart"/>
      <w:r>
        <w:rPr>
          <w:rFonts w:ascii="Arial" w:hAnsi="Arial" w:cs="Arial"/>
        </w:rPr>
        <w:t>QoE</w:t>
      </w:r>
      <w:proofErr w:type="spellEnd"/>
      <w:r>
        <w:rPr>
          <w:rFonts w:ascii="Arial" w:hAnsi="Arial" w:cs="Arial"/>
        </w:rPr>
        <w:t xml:space="preserve"> are the same as the ones for which the UE is capable of application layer </w:t>
      </w:r>
      <w:proofErr w:type="spellStart"/>
      <w:r>
        <w:rPr>
          <w:rFonts w:ascii="Arial" w:hAnsi="Arial" w:cs="Arial"/>
        </w:rPr>
        <w:t>QoE</w:t>
      </w:r>
      <w:proofErr w:type="spellEnd"/>
      <w:r>
        <w:rPr>
          <w:rFonts w:ascii="Arial" w:hAnsi="Arial" w:cs="Arial"/>
        </w:rPr>
        <w:t xml:space="preserve"> (with the restriction that RAN visible </w:t>
      </w:r>
      <w:proofErr w:type="spellStart"/>
      <w:r>
        <w:rPr>
          <w:rFonts w:ascii="Arial" w:hAnsi="Arial" w:cs="Arial"/>
        </w:rPr>
        <w:t>QoE</w:t>
      </w:r>
      <w:proofErr w:type="spellEnd"/>
      <w:r>
        <w:rPr>
          <w:rFonts w:ascii="Arial" w:hAnsi="Arial" w:cs="Arial"/>
        </w:rPr>
        <w:t xml:space="preserve"> is applicable to DASH and VR only).</w:t>
      </w:r>
    </w:p>
    <w:p w14:paraId="32AE1A82" w14:textId="77777777" w:rsidR="006B2DBA" w:rsidRDefault="00E5420B">
      <w:pPr>
        <w:spacing w:before="120" w:after="0"/>
        <w:rPr>
          <w:rFonts w:ascii="Arial" w:hAnsi="Arial" w:cs="Arial"/>
        </w:rPr>
      </w:pPr>
      <w:proofErr w:type="gramStart"/>
      <w:r>
        <w:rPr>
          <w:rFonts w:ascii="Arial" w:hAnsi="Arial" w:cs="Arial"/>
        </w:rPr>
        <w:t>Companies</w:t>
      </w:r>
      <w:proofErr w:type="gramEnd"/>
      <w:r>
        <w:rPr>
          <w:rFonts w:ascii="Arial" w:hAnsi="Arial" w:cs="Arial"/>
        </w:rPr>
        <w:t xml:space="preserve"> please provide views on whether RVQOE capability with radio capability parameter is needed and the relationship with legacy </w:t>
      </w:r>
      <w:proofErr w:type="spellStart"/>
      <w:r>
        <w:rPr>
          <w:rFonts w:ascii="Arial" w:hAnsi="Arial" w:cs="Arial"/>
        </w:rPr>
        <w:t>QoE</w:t>
      </w:r>
      <w:proofErr w:type="spellEnd"/>
      <w:r>
        <w:rPr>
          <w:rFonts w:ascii="Arial" w:hAnsi="Arial" w:cs="Arial"/>
        </w:rPr>
        <w:t xml:space="preserve"> capability.</w:t>
      </w:r>
    </w:p>
    <w:tbl>
      <w:tblPr>
        <w:tblStyle w:val="TableGrid"/>
        <w:tblW w:w="0" w:type="auto"/>
        <w:tblLook w:val="04A0" w:firstRow="1" w:lastRow="0" w:firstColumn="1" w:lastColumn="0" w:noHBand="0" w:noVBand="1"/>
      </w:tblPr>
      <w:tblGrid>
        <w:gridCol w:w="1980"/>
        <w:gridCol w:w="1134"/>
        <w:gridCol w:w="6515"/>
      </w:tblGrid>
      <w:tr w:rsidR="006B2DBA" w14:paraId="68EFFB44" w14:textId="77777777" w:rsidTr="004D2D55">
        <w:tc>
          <w:tcPr>
            <w:tcW w:w="1980" w:type="dxa"/>
          </w:tcPr>
          <w:p w14:paraId="5C3BB0F6" w14:textId="77777777" w:rsidR="006B2DBA" w:rsidRDefault="00E5420B">
            <w:pPr>
              <w:spacing w:before="120" w:after="0"/>
              <w:jc w:val="center"/>
              <w:rPr>
                <w:rFonts w:ascii="Arial" w:hAnsi="Arial" w:cs="Arial"/>
                <w:b/>
              </w:rPr>
            </w:pPr>
            <w:r>
              <w:rPr>
                <w:rFonts w:ascii="Arial" w:hAnsi="Arial" w:cs="Arial"/>
                <w:b/>
              </w:rPr>
              <w:t>Company</w:t>
            </w:r>
          </w:p>
        </w:tc>
        <w:tc>
          <w:tcPr>
            <w:tcW w:w="1134" w:type="dxa"/>
          </w:tcPr>
          <w:p w14:paraId="7900AEFF" w14:textId="77777777" w:rsidR="006B2DBA" w:rsidRDefault="00E5420B">
            <w:pPr>
              <w:spacing w:before="120" w:after="0"/>
              <w:jc w:val="center"/>
              <w:rPr>
                <w:rFonts w:ascii="Arial" w:hAnsi="Arial" w:cs="Arial"/>
                <w:b/>
              </w:rPr>
            </w:pPr>
            <w:r>
              <w:rPr>
                <w:rFonts w:ascii="Arial" w:hAnsi="Arial" w:cs="Arial"/>
                <w:b/>
              </w:rPr>
              <w:t>Yes/No</w:t>
            </w:r>
          </w:p>
        </w:tc>
        <w:tc>
          <w:tcPr>
            <w:tcW w:w="6515" w:type="dxa"/>
          </w:tcPr>
          <w:p w14:paraId="2A46607A" w14:textId="77777777" w:rsidR="006B2DBA" w:rsidRDefault="00E5420B">
            <w:pPr>
              <w:spacing w:before="120" w:after="0"/>
              <w:jc w:val="center"/>
              <w:rPr>
                <w:rFonts w:ascii="Arial" w:hAnsi="Arial" w:cs="Arial"/>
                <w:b/>
              </w:rPr>
            </w:pPr>
            <w:r>
              <w:rPr>
                <w:rFonts w:ascii="Arial" w:hAnsi="Arial" w:cs="Arial"/>
                <w:b/>
              </w:rPr>
              <w:t>Additional explanations</w:t>
            </w:r>
          </w:p>
        </w:tc>
      </w:tr>
      <w:tr w:rsidR="006B2DBA" w14:paraId="2CF72B39" w14:textId="77777777" w:rsidTr="004D2D55">
        <w:tc>
          <w:tcPr>
            <w:tcW w:w="1980" w:type="dxa"/>
          </w:tcPr>
          <w:p w14:paraId="59873C77" w14:textId="77777777" w:rsidR="006B2DBA" w:rsidRDefault="00E5420B">
            <w:pPr>
              <w:spacing w:before="120" w:after="0"/>
              <w:rPr>
                <w:rFonts w:ascii="Arial" w:hAnsi="Arial" w:cs="Arial"/>
              </w:rPr>
            </w:pPr>
            <w:r>
              <w:rPr>
                <w:rFonts w:ascii="Arial" w:eastAsiaTheme="minorEastAsia" w:hAnsi="Arial" w:cs="Arial" w:hint="eastAsia"/>
                <w:lang w:eastAsia="zh-CN"/>
              </w:rPr>
              <w:t>vivo</w:t>
            </w:r>
          </w:p>
        </w:tc>
        <w:tc>
          <w:tcPr>
            <w:tcW w:w="1134" w:type="dxa"/>
          </w:tcPr>
          <w:p w14:paraId="34277620" w14:textId="77777777" w:rsidR="006B2DBA" w:rsidRDefault="006B2DBA">
            <w:pPr>
              <w:spacing w:before="120" w:after="0"/>
              <w:rPr>
                <w:rFonts w:ascii="Arial" w:hAnsi="Arial" w:cs="Arial"/>
              </w:rPr>
            </w:pPr>
          </w:p>
        </w:tc>
        <w:tc>
          <w:tcPr>
            <w:tcW w:w="6515" w:type="dxa"/>
          </w:tcPr>
          <w:p w14:paraId="68EB7BBF" w14:textId="77777777" w:rsidR="006B2DBA" w:rsidRDefault="00E5420B">
            <w:pPr>
              <w:spacing w:before="120" w:after="0"/>
              <w:rPr>
                <w:rFonts w:ascii="Arial" w:hAnsi="Arial" w:cs="Arial"/>
              </w:rPr>
            </w:pPr>
            <w:r>
              <w:rPr>
                <w:rFonts w:ascii="Arial" w:hAnsi="Arial" w:cs="Arial"/>
              </w:rPr>
              <w:t xml:space="preserve">A single indication for </w:t>
            </w:r>
            <w:proofErr w:type="spellStart"/>
            <w:r>
              <w:rPr>
                <w:rFonts w:ascii="Arial" w:hAnsi="Arial" w:cs="Arial"/>
              </w:rPr>
              <w:t>RVQoE</w:t>
            </w:r>
            <w:proofErr w:type="spellEnd"/>
            <w:r>
              <w:rPr>
                <w:rFonts w:ascii="Arial" w:hAnsi="Arial" w:cs="Arial"/>
              </w:rPr>
              <w:t xml:space="preserve"> capability is preferred. The legacy </w:t>
            </w:r>
            <w:proofErr w:type="spellStart"/>
            <w:r>
              <w:rPr>
                <w:rFonts w:ascii="Arial" w:hAnsi="Arial" w:cs="Arial"/>
              </w:rPr>
              <w:t>QoE</w:t>
            </w:r>
            <w:proofErr w:type="spellEnd"/>
            <w:r>
              <w:rPr>
                <w:rFonts w:ascii="Arial" w:hAnsi="Arial" w:cs="Arial"/>
              </w:rPr>
              <w:t xml:space="preserve"> capability is per service type, the combination of new indication and legacy capability is enough to provide the UE capability. I.e., it’s a bit strange that one UE can support legacy </w:t>
            </w:r>
            <w:proofErr w:type="spellStart"/>
            <w:r>
              <w:rPr>
                <w:rFonts w:ascii="Arial" w:hAnsi="Arial" w:cs="Arial"/>
              </w:rPr>
              <w:t>QoE</w:t>
            </w:r>
            <w:proofErr w:type="spellEnd"/>
            <w:r>
              <w:rPr>
                <w:rFonts w:ascii="Arial" w:hAnsi="Arial" w:cs="Arial"/>
              </w:rPr>
              <w:t xml:space="preserve"> of DASH and VR, </w:t>
            </w:r>
            <w:proofErr w:type="spellStart"/>
            <w:r>
              <w:rPr>
                <w:rFonts w:ascii="Arial" w:hAnsi="Arial" w:cs="Arial"/>
              </w:rPr>
              <w:t>RVQoE</w:t>
            </w:r>
            <w:proofErr w:type="spellEnd"/>
            <w:r>
              <w:rPr>
                <w:rFonts w:ascii="Arial" w:hAnsi="Arial" w:cs="Arial"/>
              </w:rPr>
              <w:t xml:space="preserve"> of VR but not support </w:t>
            </w:r>
            <w:proofErr w:type="spellStart"/>
            <w:r>
              <w:rPr>
                <w:rFonts w:ascii="Arial" w:hAnsi="Arial" w:cs="Arial"/>
              </w:rPr>
              <w:t>RVQoE</w:t>
            </w:r>
            <w:proofErr w:type="spellEnd"/>
            <w:r>
              <w:rPr>
                <w:rFonts w:ascii="Arial" w:hAnsi="Arial" w:cs="Arial"/>
              </w:rPr>
              <w:t xml:space="preserve"> of DASH.</w:t>
            </w:r>
          </w:p>
        </w:tc>
      </w:tr>
      <w:tr w:rsidR="006B2DBA" w14:paraId="64AD22CF" w14:textId="77777777" w:rsidTr="004D2D55">
        <w:tc>
          <w:tcPr>
            <w:tcW w:w="1980" w:type="dxa"/>
          </w:tcPr>
          <w:p w14:paraId="21420592" w14:textId="77777777" w:rsidR="006B2DBA" w:rsidRDefault="00E5420B">
            <w:pPr>
              <w:spacing w:before="120" w:after="0"/>
              <w:rPr>
                <w:rFonts w:ascii="Arial" w:hAnsi="Arial" w:cs="Arial"/>
              </w:rPr>
            </w:pPr>
            <w:r>
              <w:rPr>
                <w:rFonts w:ascii="Arial" w:hAnsi="Arial" w:cs="Arial"/>
              </w:rPr>
              <w:t>Qualcomm</w:t>
            </w:r>
          </w:p>
        </w:tc>
        <w:tc>
          <w:tcPr>
            <w:tcW w:w="1134" w:type="dxa"/>
          </w:tcPr>
          <w:p w14:paraId="7CDC8009" w14:textId="77777777" w:rsidR="006B2DBA" w:rsidRDefault="006B2DBA">
            <w:pPr>
              <w:spacing w:before="120" w:after="0"/>
              <w:rPr>
                <w:rFonts w:ascii="Arial" w:hAnsi="Arial" w:cs="Arial"/>
              </w:rPr>
            </w:pPr>
          </w:p>
        </w:tc>
        <w:tc>
          <w:tcPr>
            <w:tcW w:w="6515" w:type="dxa"/>
          </w:tcPr>
          <w:p w14:paraId="3228DCD8" w14:textId="77777777" w:rsidR="006B2DBA" w:rsidRDefault="00E5420B">
            <w:pPr>
              <w:spacing w:before="120" w:after="0"/>
              <w:rPr>
                <w:rFonts w:ascii="Arial" w:hAnsi="Arial" w:cs="Arial"/>
              </w:rPr>
            </w:pPr>
            <w:r>
              <w:rPr>
                <w:rFonts w:ascii="Arial" w:hAnsi="Arial" w:cs="Arial"/>
              </w:rPr>
              <w:t xml:space="preserve">RVQOE capability is needed. But the relationship with legacy </w:t>
            </w:r>
            <w:proofErr w:type="spellStart"/>
            <w:r>
              <w:rPr>
                <w:rFonts w:ascii="Arial" w:hAnsi="Arial" w:cs="Arial"/>
              </w:rPr>
              <w:t>QoE</w:t>
            </w:r>
            <w:proofErr w:type="spellEnd"/>
            <w:r>
              <w:rPr>
                <w:rFonts w:ascii="Arial" w:hAnsi="Arial" w:cs="Arial"/>
              </w:rPr>
              <w:t xml:space="preserve"> capability should be for further study based on discussion on legacy </w:t>
            </w:r>
            <w:proofErr w:type="spellStart"/>
            <w:r>
              <w:rPr>
                <w:rFonts w:ascii="Arial" w:hAnsi="Arial" w:cs="Arial"/>
              </w:rPr>
              <w:t>QoE</w:t>
            </w:r>
            <w:proofErr w:type="spellEnd"/>
            <w:r>
              <w:rPr>
                <w:rFonts w:ascii="Arial" w:hAnsi="Arial" w:cs="Arial"/>
              </w:rPr>
              <w:t xml:space="preserve"> capability.</w:t>
            </w:r>
          </w:p>
        </w:tc>
      </w:tr>
      <w:tr w:rsidR="006B2DBA" w14:paraId="1019E8D1" w14:textId="77777777" w:rsidTr="004D2D55">
        <w:tc>
          <w:tcPr>
            <w:tcW w:w="1980" w:type="dxa"/>
          </w:tcPr>
          <w:p w14:paraId="611D3EF5" w14:textId="77777777" w:rsidR="006B2DBA" w:rsidRDefault="00E5420B">
            <w:pPr>
              <w:spacing w:before="120" w:after="0"/>
              <w:rPr>
                <w:rFonts w:ascii="Arial" w:hAnsi="Arial" w:cs="Arial"/>
              </w:rPr>
            </w:pPr>
            <w:r>
              <w:rPr>
                <w:rFonts w:ascii="Arial" w:hAnsi="Arial" w:cs="Arial"/>
              </w:rPr>
              <w:t>Ericsson</w:t>
            </w:r>
          </w:p>
        </w:tc>
        <w:tc>
          <w:tcPr>
            <w:tcW w:w="1134" w:type="dxa"/>
          </w:tcPr>
          <w:p w14:paraId="3A051C17" w14:textId="77777777" w:rsidR="006B2DBA" w:rsidRDefault="006B2DBA">
            <w:pPr>
              <w:spacing w:before="120" w:after="0"/>
              <w:rPr>
                <w:rFonts w:ascii="Arial" w:hAnsi="Arial" w:cs="Arial"/>
              </w:rPr>
            </w:pPr>
          </w:p>
        </w:tc>
        <w:tc>
          <w:tcPr>
            <w:tcW w:w="6515" w:type="dxa"/>
          </w:tcPr>
          <w:p w14:paraId="71136516" w14:textId="77777777" w:rsidR="006B2DBA" w:rsidRDefault="00E5420B">
            <w:pPr>
              <w:spacing w:before="120" w:after="0"/>
              <w:rPr>
                <w:rFonts w:ascii="Arial" w:hAnsi="Arial" w:cs="Arial"/>
              </w:rPr>
            </w:pPr>
            <w:r>
              <w:rPr>
                <w:rFonts w:ascii="Arial" w:hAnsi="Arial" w:cs="Arial"/>
              </w:rPr>
              <w:t xml:space="preserve">We are fine with separate </w:t>
            </w:r>
            <w:proofErr w:type="spellStart"/>
            <w:r>
              <w:rPr>
                <w:rFonts w:ascii="Arial" w:hAnsi="Arial" w:cs="Arial"/>
              </w:rPr>
              <w:t>RVQoE</w:t>
            </w:r>
            <w:proofErr w:type="spellEnd"/>
            <w:r>
              <w:rPr>
                <w:rFonts w:ascii="Arial" w:hAnsi="Arial" w:cs="Arial"/>
              </w:rPr>
              <w:t xml:space="preserve"> capability. The relationship with legacy </w:t>
            </w:r>
            <w:proofErr w:type="spellStart"/>
            <w:r>
              <w:rPr>
                <w:rFonts w:ascii="Arial" w:hAnsi="Arial" w:cs="Arial"/>
              </w:rPr>
              <w:t>QoE</w:t>
            </w:r>
            <w:proofErr w:type="spellEnd"/>
            <w:r>
              <w:rPr>
                <w:rFonts w:ascii="Arial" w:hAnsi="Arial" w:cs="Arial"/>
              </w:rPr>
              <w:t xml:space="preserve"> capability needs to be studied.</w:t>
            </w:r>
          </w:p>
        </w:tc>
      </w:tr>
      <w:tr w:rsidR="006B2DBA" w14:paraId="22129E5B" w14:textId="77777777" w:rsidTr="004D2D55">
        <w:tc>
          <w:tcPr>
            <w:tcW w:w="1980" w:type="dxa"/>
          </w:tcPr>
          <w:p w14:paraId="4D055C16" w14:textId="77777777" w:rsidR="006B2DBA" w:rsidRDefault="00E5420B">
            <w:pPr>
              <w:spacing w:before="120" w:after="0"/>
              <w:rPr>
                <w:rFonts w:ascii="Arial" w:hAnsi="Arial" w:cs="Arial"/>
              </w:rPr>
            </w:pPr>
            <w:r>
              <w:rPr>
                <w:rFonts w:ascii="Arial" w:hAnsi="Arial" w:cs="Arial"/>
              </w:rPr>
              <w:t>Apple</w:t>
            </w:r>
          </w:p>
        </w:tc>
        <w:tc>
          <w:tcPr>
            <w:tcW w:w="1134" w:type="dxa"/>
          </w:tcPr>
          <w:p w14:paraId="61AAA0BD" w14:textId="77777777" w:rsidR="006B2DBA" w:rsidRDefault="006B2DBA">
            <w:pPr>
              <w:spacing w:before="120" w:after="0"/>
              <w:rPr>
                <w:rFonts w:ascii="Arial" w:hAnsi="Arial" w:cs="Arial"/>
              </w:rPr>
            </w:pPr>
          </w:p>
        </w:tc>
        <w:tc>
          <w:tcPr>
            <w:tcW w:w="6515" w:type="dxa"/>
          </w:tcPr>
          <w:p w14:paraId="69E57050" w14:textId="77777777" w:rsidR="006B2DBA" w:rsidRDefault="00E5420B">
            <w:pPr>
              <w:spacing w:before="120" w:after="0"/>
              <w:rPr>
                <w:rFonts w:ascii="Arial" w:hAnsi="Arial" w:cs="Arial"/>
              </w:rPr>
            </w:pPr>
            <w:r>
              <w:rPr>
                <w:rFonts w:ascii="Arial" w:hAnsi="Arial" w:cs="Arial"/>
              </w:rPr>
              <w:t>No strong view but agree that this issue can be studied a bit more.</w:t>
            </w:r>
          </w:p>
        </w:tc>
      </w:tr>
      <w:tr w:rsidR="006B2DBA" w14:paraId="78C2B4C8" w14:textId="77777777" w:rsidTr="004D2D55">
        <w:tc>
          <w:tcPr>
            <w:tcW w:w="1980" w:type="dxa"/>
          </w:tcPr>
          <w:p w14:paraId="3F51D51C" w14:textId="77777777" w:rsidR="006B2DBA" w:rsidRDefault="00E5420B">
            <w:pPr>
              <w:spacing w:before="120" w:after="0"/>
              <w:rPr>
                <w:rFonts w:ascii="Arial" w:hAnsi="Arial" w:cs="Arial"/>
              </w:rPr>
            </w:pPr>
            <w:r>
              <w:rPr>
                <w:rFonts w:ascii="Arial" w:eastAsiaTheme="minorEastAsia" w:hAnsi="Arial" w:cs="Arial"/>
                <w:lang w:eastAsia="zh-CN"/>
              </w:rPr>
              <w:t xml:space="preserve">Huawei, </w:t>
            </w:r>
            <w:proofErr w:type="spellStart"/>
            <w:r>
              <w:rPr>
                <w:rFonts w:ascii="Arial" w:eastAsiaTheme="minorEastAsia" w:hAnsi="Arial" w:cs="Arial"/>
                <w:lang w:eastAsia="zh-CN"/>
              </w:rPr>
              <w:t>HiSilicon</w:t>
            </w:r>
            <w:proofErr w:type="spellEnd"/>
          </w:p>
        </w:tc>
        <w:tc>
          <w:tcPr>
            <w:tcW w:w="1134" w:type="dxa"/>
          </w:tcPr>
          <w:p w14:paraId="41697B06" w14:textId="77777777" w:rsidR="006B2DBA" w:rsidRDefault="006B2DBA">
            <w:pPr>
              <w:spacing w:before="120" w:after="0"/>
              <w:rPr>
                <w:rFonts w:ascii="Arial" w:hAnsi="Arial" w:cs="Arial"/>
              </w:rPr>
            </w:pPr>
          </w:p>
        </w:tc>
        <w:tc>
          <w:tcPr>
            <w:tcW w:w="6515" w:type="dxa"/>
          </w:tcPr>
          <w:p w14:paraId="06A16595" w14:textId="77777777" w:rsidR="006B2DBA" w:rsidRDefault="00E5420B">
            <w:pPr>
              <w:spacing w:before="120" w:after="0"/>
              <w:rPr>
                <w:rFonts w:ascii="Arial" w:hAnsi="Arial" w:cs="Arial"/>
              </w:rPr>
            </w:pPr>
            <w:r>
              <w:rPr>
                <w:rFonts w:ascii="Arial" w:eastAsiaTheme="minorEastAsia" w:hAnsi="Arial" w:cs="Arial"/>
                <w:lang w:eastAsia="zh-CN"/>
              </w:rPr>
              <w:t xml:space="preserve">Slightly prefer to firstly identify the basic </w:t>
            </w:r>
            <w:proofErr w:type="gramStart"/>
            <w:r>
              <w:rPr>
                <w:rFonts w:ascii="Arial" w:eastAsiaTheme="minorEastAsia" w:hAnsi="Arial" w:cs="Arial"/>
                <w:lang w:eastAsia="zh-CN"/>
              </w:rPr>
              <w:t>work flows</w:t>
            </w:r>
            <w:proofErr w:type="gramEnd"/>
            <w:r>
              <w:rPr>
                <w:rFonts w:ascii="Arial" w:eastAsiaTheme="minorEastAsia" w:hAnsi="Arial" w:cs="Arial"/>
                <w:lang w:eastAsia="zh-CN"/>
              </w:rPr>
              <w:t xml:space="preserve"> for RAN visible of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in RAN2, and then it would be easy and natural to check UE capabilities.</w:t>
            </w:r>
          </w:p>
        </w:tc>
      </w:tr>
      <w:tr w:rsidR="006B2DBA" w14:paraId="14AEE451" w14:textId="77777777" w:rsidTr="004D2D55">
        <w:tc>
          <w:tcPr>
            <w:tcW w:w="1980" w:type="dxa"/>
          </w:tcPr>
          <w:p w14:paraId="609E4A93" w14:textId="77777777" w:rsidR="006B2DBA" w:rsidRDefault="00E5420B">
            <w:pPr>
              <w:spacing w:before="120" w:after="0"/>
              <w:rPr>
                <w:rFonts w:ascii="Arial" w:hAnsi="Arial" w:cs="Arial"/>
                <w:lang w:val="en-US" w:eastAsia="zh-CN"/>
              </w:rPr>
            </w:pPr>
            <w:r>
              <w:rPr>
                <w:rFonts w:ascii="Arial" w:hAnsi="Arial" w:cs="Arial"/>
                <w:lang w:val="en-US"/>
              </w:rPr>
              <w:t>ZTE</w:t>
            </w:r>
          </w:p>
        </w:tc>
        <w:tc>
          <w:tcPr>
            <w:tcW w:w="1134" w:type="dxa"/>
          </w:tcPr>
          <w:p w14:paraId="339FD53A" w14:textId="77777777" w:rsidR="006B2DBA" w:rsidRDefault="006B2DBA">
            <w:pPr>
              <w:spacing w:before="120" w:after="0"/>
              <w:rPr>
                <w:rFonts w:ascii="Arial" w:hAnsi="Arial" w:cs="Arial"/>
              </w:rPr>
            </w:pPr>
          </w:p>
        </w:tc>
        <w:tc>
          <w:tcPr>
            <w:tcW w:w="6515" w:type="dxa"/>
          </w:tcPr>
          <w:p w14:paraId="15C3D429" w14:textId="77777777" w:rsidR="006B2DBA" w:rsidRDefault="00E5420B">
            <w:pPr>
              <w:spacing w:before="120" w:after="0"/>
              <w:rPr>
                <w:rFonts w:ascii="Arial" w:hAnsi="Arial" w:cs="Arial"/>
                <w:lang w:val="en-US" w:eastAsia="zh-CN"/>
              </w:rPr>
            </w:pPr>
            <w:r>
              <w:rPr>
                <w:rFonts w:ascii="Arial" w:hAnsi="Arial" w:cs="Arial"/>
                <w:lang w:val="en-US"/>
              </w:rPr>
              <w:t xml:space="preserve">We are fine to introduce a new UE capability for </w:t>
            </w:r>
            <w:proofErr w:type="spellStart"/>
            <w:r>
              <w:rPr>
                <w:rFonts w:ascii="Arial" w:hAnsi="Arial" w:cs="Arial"/>
                <w:lang w:val="en-US"/>
              </w:rPr>
              <w:t>RVQoE</w:t>
            </w:r>
            <w:proofErr w:type="spellEnd"/>
            <w:r>
              <w:rPr>
                <w:rFonts w:ascii="Arial" w:hAnsi="Arial" w:cs="Arial"/>
                <w:lang w:val="en-US"/>
              </w:rPr>
              <w:t>. Detail can be further discussed.</w:t>
            </w:r>
          </w:p>
        </w:tc>
      </w:tr>
      <w:tr w:rsidR="004D2D55" w14:paraId="3FB99E5F" w14:textId="77777777" w:rsidTr="004D2D55">
        <w:tc>
          <w:tcPr>
            <w:tcW w:w="1980" w:type="dxa"/>
          </w:tcPr>
          <w:p w14:paraId="1479AC7A" w14:textId="77777777" w:rsidR="004D2D55" w:rsidRPr="004D2D55" w:rsidRDefault="004D2D55">
            <w:pPr>
              <w:spacing w:before="120" w:after="0"/>
              <w:rPr>
                <w:rFonts w:ascii="Arial" w:eastAsiaTheme="minorEastAsia" w:hAnsi="Arial" w:cs="Arial"/>
                <w:lang w:val="en-US" w:eastAsia="zh-CN"/>
              </w:rPr>
            </w:pPr>
            <w:r>
              <w:rPr>
                <w:rFonts w:ascii="Arial" w:eastAsiaTheme="minorEastAsia" w:hAnsi="Arial" w:cs="Arial" w:hint="eastAsia"/>
                <w:lang w:val="en-US" w:eastAsia="zh-CN"/>
              </w:rPr>
              <w:t>CATT</w:t>
            </w:r>
          </w:p>
        </w:tc>
        <w:tc>
          <w:tcPr>
            <w:tcW w:w="1134" w:type="dxa"/>
          </w:tcPr>
          <w:p w14:paraId="1ADA8EE0" w14:textId="77777777" w:rsidR="004D2D55" w:rsidRDefault="004D2D55">
            <w:pPr>
              <w:spacing w:before="120" w:after="0"/>
              <w:rPr>
                <w:rFonts w:ascii="Arial" w:hAnsi="Arial" w:cs="Arial"/>
              </w:rPr>
            </w:pPr>
          </w:p>
        </w:tc>
        <w:tc>
          <w:tcPr>
            <w:tcW w:w="6515" w:type="dxa"/>
          </w:tcPr>
          <w:p w14:paraId="4DA7F6F3" w14:textId="77777777" w:rsidR="004D2D55" w:rsidRPr="004D2D55" w:rsidRDefault="004D2D55">
            <w:pPr>
              <w:spacing w:before="120" w:after="0"/>
              <w:rPr>
                <w:rFonts w:ascii="Arial" w:eastAsiaTheme="minorEastAsia" w:hAnsi="Arial" w:cs="Arial"/>
                <w:lang w:val="en-US" w:eastAsia="zh-CN"/>
              </w:rPr>
            </w:pPr>
            <w:r>
              <w:rPr>
                <w:rFonts w:ascii="Arial" w:eastAsiaTheme="minorEastAsia" w:hAnsi="Arial" w:cs="Arial"/>
                <w:lang w:val="en-US" w:eastAsia="zh-CN"/>
              </w:rPr>
              <w:t>W</w:t>
            </w:r>
            <w:r>
              <w:rPr>
                <w:rFonts w:ascii="Arial" w:eastAsiaTheme="minorEastAsia" w:hAnsi="Arial" w:cs="Arial" w:hint="eastAsia"/>
                <w:lang w:val="en-US" w:eastAsia="zh-CN"/>
              </w:rPr>
              <w:t xml:space="preserve">e should introduce </w:t>
            </w:r>
            <w:r w:rsidRPr="004D2D55">
              <w:rPr>
                <w:rFonts w:ascii="Arial" w:hAnsi="Arial" w:cs="Arial"/>
                <w:lang w:val="en-US"/>
              </w:rPr>
              <w:t>RVQOE capability with radio capability parameter</w:t>
            </w:r>
            <w:r>
              <w:rPr>
                <w:rFonts w:ascii="Arial" w:eastAsiaTheme="minorEastAsia" w:hAnsi="Arial" w:cs="Arial" w:hint="eastAsia"/>
                <w:lang w:val="en-US" w:eastAsia="zh-CN"/>
              </w:rPr>
              <w:t xml:space="preserve">. Whether it is per service and what the relationship with </w:t>
            </w:r>
            <w:r>
              <w:rPr>
                <w:rFonts w:ascii="Arial" w:eastAsiaTheme="minorEastAsia" w:hAnsi="Arial" w:cs="Arial"/>
                <w:lang w:val="en-US" w:eastAsia="zh-CN"/>
              </w:rPr>
              <w:t>legacy</w:t>
            </w:r>
            <w:r>
              <w:rPr>
                <w:rFonts w:ascii="Arial" w:eastAsiaTheme="minorEastAsia" w:hAnsi="Arial" w:cs="Arial" w:hint="eastAsia"/>
                <w:lang w:val="en-US" w:eastAsia="zh-CN"/>
              </w:rPr>
              <w:t xml:space="preserve"> </w:t>
            </w:r>
            <w:proofErr w:type="spellStart"/>
            <w:r>
              <w:rPr>
                <w:rFonts w:ascii="Arial" w:eastAsiaTheme="minorEastAsia" w:hAnsi="Arial" w:cs="Arial" w:hint="eastAsia"/>
                <w:lang w:val="en-US" w:eastAsia="zh-CN"/>
              </w:rPr>
              <w:t>QoE</w:t>
            </w:r>
            <w:proofErr w:type="spellEnd"/>
            <w:r>
              <w:rPr>
                <w:rFonts w:ascii="Arial" w:eastAsiaTheme="minorEastAsia" w:hAnsi="Arial" w:cs="Arial" w:hint="eastAsia"/>
                <w:lang w:val="en-US" w:eastAsia="zh-CN"/>
              </w:rPr>
              <w:t xml:space="preserve"> should be further studied.</w:t>
            </w:r>
          </w:p>
        </w:tc>
      </w:tr>
      <w:tr w:rsidR="00804BA7" w14:paraId="2E71AAE4" w14:textId="77777777" w:rsidTr="004D2D55">
        <w:tc>
          <w:tcPr>
            <w:tcW w:w="1980" w:type="dxa"/>
          </w:tcPr>
          <w:p w14:paraId="4EFD7109"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Nokia</w:t>
            </w:r>
          </w:p>
        </w:tc>
        <w:tc>
          <w:tcPr>
            <w:tcW w:w="1134" w:type="dxa"/>
          </w:tcPr>
          <w:p w14:paraId="6BE64DE5" w14:textId="77777777" w:rsidR="00804BA7" w:rsidRDefault="00804BA7">
            <w:pPr>
              <w:spacing w:before="120" w:after="0"/>
              <w:rPr>
                <w:rFonts w:ascii="Arial" w:hAnsi="Arial" w:cs="Arial"/>
              </w:rPr>
            </w:pPr>
          </w:p>
        </w:tc>
        <w:tc>
          <w:tcPr>
            <w:tcW w:w="6515" w:type="dxa"/>
          </w:tcPr>
          <w:p w14:paraId="7D472C0B" w14:textId="77777777" w:rsidR="00804BA7" w:rsidRDefault="00804BA7">
            <w:pPr>
              <w:spacing w:before="120" w:after="0"/>
              <w:rPr>
                <w:rFonts w:ascii="Arial" w:eastAsiaTheme="minorEastAsia" w:hAnsi="Arial" w:cs="Arial"/>
                <w:lang w:val="en-US" w:eastAsia="zh-CN"/>
              </w:rPr>
            </w:pPr>
            <w:r>
              <w:rPr>
                <w:rFonts w:ascii="Arial" w:eastAsiaTheme="minorEastAsia" w:hAnsi="Arial" w:cs="Arial"/>
                <w:lang w:val="en-US" w:eastAsia="zh-CN"/>
              </w:rPr>
              <w:t>Too premature, agree with Huawei</w:t>
            </w:r>
          </w:p>
        </w:tc>
      </w:tr>
      <w:tr w:rsidR="002A0BBB" w14:paraId="6F6A2657" w14:textId="77777777" w:rsidTr="004D2D55">
        <w:tc>
          <w:tcPr>
            <w:tcW w:w="1980" w:type="dxa"/>
          </w:tcPr>
          <w:p w14:paraId="59B5C145" w14:textId="77777777" w:rsidR="002A0BBB" w:rsidRDefault="002A0BBB">
            <w:pPr>
              <w:spacing w:before="120" w:after="0"/>
              <w:rPr>
                <w:rFonts w:ascii="Arial" w:eastAsiaTheme="minorEastAsia" w:hAnsi="Arial" w:cs="Arial"/>
                <w:lang w:val="en-US" w:eastAsia="zh-CN"/>
              </w:rPr>
            </w:pPr>
            <w:r>
              <w:rPr>
                <w:rFonts w:ascii="Arial" w:eastAsiaTheme="minorEastAsia" w:hAnsi="Arial" w:cs="Arial" w:hint="eastAsia"/>
                <w:lang w:val="en-US" w:eastAsia="zh-CN"/>
              </w:rPr>
              <w:lastRenderedPageBreak/>
              <w:t>O</w:t>
            </w:r>
            <w:r>
              <w:rPr>
                <w:rFonts w:ascii="Arial" w:eastAsiaTheme="minorEastAsia" w:hAnsi="Arial" w:cs="Arial"/>
                <w:lang w:val="en-US" w:eastAsia="zh-CN"/>
              </w:rPr>
              <w:t>PPO</w:t>
            </w:r>
          </w:p>
        </w:tc>
        <w:tc>
          <w:tcPr>
            <w:tcW w:w="1134" w:type="dxa"/>
          </w:tcPr>
          <w:p w14:paraId="2CC4691B" w14:textId="77777777" w:rsidR="002A0BBB" w:rsidRDefault="002A0BBB">
            <w:pPr>
              <w:spacing w:before="120" w:after="0"/>
              <w:rPr>
                <w:rFonts w:ascii="Arial" w:hAnsi="Arial" w:cs="Arial"/>
              </w:rPr>
            </w:pPr>
          </w:p>
        </w:tc>
        <w:tc>
          <w:tcPr>
            <w:tcW w:w="6515" w:type="dxa"/>
          </w:tcPr>
          <w:p w14:paraId="06010003" w14:textId="77777777" w:rsidR="002A0BBB" w:rsidRDefault="002A0BBB">
            <w:pPr>
              <w:spacing w:before="120" w:after="0"/>
              <w:rPr>
                <w:rFonts w:ascii="Arial" w:eastAsiaTheme="minorEastAsia" w:hAnsi="Arial" w:cs="Arial"/>
                <w:lang w:val="en-US" w:eastAsia="zh-CN"/>
              </w:rPr>
            </w:pPr>
            <w:r>
              <w:rPr>
                <w:rFonts w:ascii="Arial" w:eastAsiaTheme="minorEastAsia" w:hAnsi="Arial" w:cs="Arial" w:hint="eastAsia"/>
                <w:lang w:val="en-US" w:eastAsia="zh-CN"/>
              </w:rPr>
              <w:t>A</w:t>
            </w:r>
            <w:r>
              <w:rPr>
                <w:rFonts w:ascii="Arial" w:eastAsiaTheme="minorEastAsia" w:hAnsi="Arial" w:cs="Arial"/>
                <w:lang w:val="en-US" w:eastAsia="zh-CN"/>
              </w:rPr>
              <w:t>gree with Huawei</w:t>
            </w:r>
          </w:p>
        </w:tc>
      </w:tr>
      <w:tr w:rsidR="00F84AFA" w14:paraId="58860602" w14:textId="77777777" w:rsidTr="004D2D55">
        <w:tc>
          <w:tcPr>
            <w:tcW w:w="1980" w:type="dxa"/>
          </w:tcPr>
          <w:p w14:paraId="564DBABC" w14:textId="77777777" w:rsidR="00F84AFA" w:rsidRPr="00F84AFA" w:rsidRDefault="00F84AFA">
            <w:pPr>
              <w:spacing w:before="120" w:after="0"/>
              <w:rPr>
                <w:rFonts w:ascii="Arial" w:hAnsi="Arial" w:cs="Arial"/>
                <w:lang w:val="en-US" w:eastAsia="ko-KR"/>
              </w:rPr>
            </w:pPr>
            <w:r>
              <w:rPr>
                <w:rFonts w:ascii="Arial" w:hAnsi="Arial" w:cs="Arial" w:hint="eastAsia"/>
                <w:lang w:val="en-US" w:eastAsia="ko-KR"/>
              </w:rPr>
              <w:t>Samsung</w:t>
            </w:r>
          </w:p>
        </w:tc>
        <w:tc>
          <w:tcPr>
            <w:tcW w:w="1134" w:type="dxa"/>
          </w:tcPr>
          <w:p w14:paraId="7F01A41F" w14:textId="77777777" w:rsidR="00F84AFA" w:rsidRDefault="00F84AFA">
            <w:pPr>
              <w:spacing w:before="120" w:after="0"/>
              <w:rPr>
                <w:rFonts w:ascii="Arial" w:hAnsi="Arial" w:cs="Arial"/>
              </w:rPr>
            </w:pPr>
          </w:p>
        </w:tc>
        <w:tc>
          <w:tcPr>
            <w:tcW w:w="6515" w:type="dxa"/>
          </w:tcPr>
          <w:p w14:paraId="7D0233B1" w14:textId="77777777" w:rsidR="00F84AFA" w:rsidRPr="00F84AFA" w:rsidRDefault="00F84AFA" w:rsidP="00F84AFA">
            <w:pPr>
              <w:spacing w:before="120" w:after="0"/>
              <w:rPr>
                <w:rFonts w:ascii="Arial" w:hAnsi="Arial" w:cs="Arial"/>
                <w:lang w:val="en-US" w:eastAsia="ko-KR"/>
              </w:rPr>
            </w:pPr>
            <w:r>
              <w:rPr>
                <w:rFonts w:ascii="Arial" w:hAnsi="Arial" w:cs="Arial"/>
                <w:lang w:val="en-US" w:eastAsia="ko-KR"/>
              </w:rPr>
              <w:t xml:space="preserve">Support, but details </w:t>
            </w:r>
            <w:r w:rsidR="00A40EAE">
              <w:rPr>
                <w:rFonts w:ascii="Arial" w:hAnsi="Arial" w:cs="Arial"/>
                <w:lang w:val="en-US" w:eastAsia="ko-KR"/>
              </w:rPr>
              <w:t>need</w:t>
            </w:r>
            <w:r>
              <w:rPr>
                <w:rFonts w:ascii="Arial" w:hAnsi="Arial" w:cs="Arial"/>
                <w:lang w:val="en-US" w:eastAsia="ko-KR"/>
              </w:rPr>
              <w:t xml:space="preserve"> more study.</w:t>
            </w:r>
          </w:p>
        </w:tc>
      </w:tr>
      <w:tr w:rsidR="00796943" w14:paraId="4A4C6B51" w14:textId="77777777" w:rsidTr="004D2D55">
        <w:tc>
          <w:tcPr>
            <w:tcW w:w="1980" w:type="dxa"/>
          </w:tcPr>
          <w:p w14:paraId="28A16C8B" w14:textId="77777777" w:rsidR="00796943" w:rsidRDefault="00796943" w:rsidP="00796943">
            <w:pPr>
              <w:spacing w:before="120" w:after="0"/>
              <w:rPr>
                <w:rFonts w:ascii="Arial" w:hAnsi="Arial" w:cs="Arial"/>
                <w:lang w:val="en-US" w:eastAsia="ko-KR"/>
              </w:rPr>
            </w:pPr>
            <w:r>
              <w:rPr>
                <w:rStyle w:val="normaltextrun"/>
                <w:rFonts w:ascii="Arial" w:hAnsi="Arial" w:cs="Arial"/>
              </w:rPr>
              <w:t>Intel</w:t>
            </w:r>
            <w:r>
              <w:rPr>
                <w:rStyle w:val="eop"/>
                <w:rFonts w:ascii="Arial" w:hAnsi="Arial" w:cs="Arial"/>
              </w:rPr>
              <w:t> </w:t>
            </w:r>
          </w:p>
        </w:tc>
        <w:tc>
          <w:tcPr>
            <w:tcW w:w="1134" w:type="dxa"/>
          </w:tcPr>
          <w:p w14:paraId="53CDE6F6" w14:textId="77777777" w:rsidR="00796943" w:rsidRDefault="00796943" w:rsidP="00796943">
            <w:pPr>
              <w:spacing w:before="120" w:after="0"/>
              <w:rPr>
                <w:rFonts w:ascii="Arial" w:hAnsi="Arial" w:cs="Arial"/>
              </w:rPr>
            </w:pPr>
            <w:r>
              <w:rPr>
                <w:rStyle w:val="eop"/>
                <w:rFonts w:ascii="Arial" w:hAnsi="Arial" w:cs="Arial"/>
              </w:rPr>
              <w:t> </w:t>
            </w:r>
          </w:p>
        </w:tc>
        <w:tc>
          <w:tcPr>
            <w:tcW w:w="6515" w:type="dxa"/>
          </w:tcPr>
          <w:p w14:paraId="1D225CBC" w14:textId="77777777" w:rsidR="00796943" w:rsidRDefault="00796943" w:rsidP="00796943">
            <w:pPr>
              <w:spacing w:before="120" w:after="0"/>
              <w:rPr>
                <w:rFonts w:ascii="Arial" w:hAnsi="Arial" w:cs="Arial"/>
                <w:lang w:val="en-US" w:eastAsia="ko-KR"/>
              </w:rPr>
            </w:pPr>
            <w:r>
              <w:rPr>
                <w:rStyle w:val="normaltextrun"/>
                <w:rFonts w:ascii="Arial" w:hAnsi="Arial" w:cs="Arial"/>
              </w:rPr>
              <w:t>Agree with HW. UE cap can be discussed at later stage.</w:t>
            </w:r>
            <w:r>
              <w:rPr>
                <w:rStyle w:val="eop"/>
                <w:rFonts w:ascii="Arial" w:hAnsi="Arial" w:cs="Arial"/>
              </w:rPr>
              <w:t> </w:t>
            </w:r>
          </w:p>
        </w:tc>
      </w:tr>
      <w:tr w:rsidR="00B52D41" w14:paraId="4D62C36F" w14:textId="77777777" w:rsidTr="004D2D55">
        <w:tc>
          <w:tcPr>
            <w:tcW w:w="1980" w:type="dxa"/>
          </w:tcPr>
          <w:p w14:paraId="70BDE627" w14:textId="77777777" w:rsidR="00B52D41" w:rsidRPr="00B52D41" w:rsidRDefault="00B52D41" w:rsidP="00796943">
            <w:pPr>
              <w:spacing w:before="120" w:after="0"/>
              <w:rPr>
                <w:rStyle w:val="normaltextrun"/>
                <w:rFonts w:ascii="Arial" w:eastAsiaTheme="minorEastAsia" w:hAnsi="Arial" w:cs="Arial"/>
                <w:lang w:eastAsia="zh-CN"/>
              </w:rPr>
            </w:pPr>
            <w:r>
              <w:rPr>
                <w:rStyle w:val="normaltextrun"/>
                <w:rFonts w:ascii="Arial" w:eastAsiaTheme="minorEastAsia" w:hAnsi="Arial" w:cs="Arial" w:hint="eastAsia"/>
                <w:lang w:eastAsia="zh-CN"/>
              </w:rPr>
              <w:t>CMCC</w:t>
            </w:r>
          </w:p>
        </w:tc>
        <w:tc>
          <w:tcPr>
            <w:tcW w:w="1134" w:type="dxa"/>
          </w:tcPr>
          <w:p w14:paraId="40335D4E" w14:textId="77777777" w:rsidR="00B52D41" w:rsidRPr="00B52D41" w:rsidRDefault="00B52D41" w:rsidP="00796943">
            <w:pPr>
              <w:spacing w:before="120" w:after="0"/>
              <w:rPr>
                <w:rStyle w:val="eop"/>
                <w:rFonts w:ascii="Arial" w:eastAsiaTheme="minorEastAsia" w:hAnsi="Arial" w:cs="Arial"/>
                <w:lang w:eastAsia="zh-CN"/>
              </w:rPr>
            </w:pPr>
            <w:r>
              <w:rPr>
                <w:rStyle w:val="eop"/>
                <w:rFonts w:ascii="Arial" w:eastAsiaTheme="minorEastAsia" w:hAnsi="Arial" w:cs="Arial" w:hint="eastAsia"/>
                <w:lang w:eastAsia="zh-CN"/>
              </w:rPr>
              <w:t>Yes</w:t>
            </w:r>
          </w:p>
        </w:tc>
        <w:tc>
          <w:tcPr>
            <w:tcW w:w="6515" w:type="dxa"/>
          </w:tcPr>
          <w:p w14:paraId="0D8F4BFC" w14:textId="77777777" w:rsidR="00B52D41" w:rsidRPr="00B52D41" w:rsidRDefault="00B52D41" w:rsidP="00796943">
            <w:pPr>
              <w:spacing w:before="120" w:after="0"/>
              <w:rPr>
                <w:rStyle w:val="normaltextrun"/>
                <w:rFonts w:ascii="Arial" w:eastAsiaTheme="minorEastAsia" w:hAnsi="Arial" w:cs="Arial"/>
                <w:lang w:eastAsia="zh-CN"/>
              </w:rPr>
            </w:pPr>
            <w:r>
              <w:rPr>
                <w:rStyle w:val="normaltextrun"/>
                <w:rFonts w:ascii="Arial" w:eastAsiaTheme="minorEastAsia" w:hAnsi="Arial" w:cs="Arial" w:hint="eastAsia"/>
                <w:lang w:eastAsia="zh-CN"/>
              </w:rPr>
              <w:t>And a single parameter is enough.</w:t>
            </w:r>
          </w:p>
        </w:tc>
      </w:tr>
    </w:tbl>
    <w:p w14:paraId="0FE1639D" w14:textId="77777777" w:rsidR="003915F8" w:rsidRPr="00EC6243" w:rsidRDefault="003915F8" w:rsidP="003915F8">
      <w:pPr>
        <w:spacing w:before="120" w:after="0"/>
        <w:rPr>
          <w:rFonts w:ascii="Arial" w:hAnsi="Arial" w:cs="Arial"/>
        </w:rPr>
      </w:pPr>
      <w:r w:rsidRPr="00EC6243">
        <w:rPr>
          <w:rFonts w:ascii="Arial" w:hAnsi="Arial" w:cs="Arial"/>
        </w:rPr>
        <w:t>Summary,</w:t>
      </w:r>
    </w:p>
    <w:p w14:paraId="6145EBCD" w14:textId="42E11DE1" w:rsidR="003915F8" w:rsidRDefault="003915F8" w:rsidP="003915F8">
      <w:pPr>
        <w:spacing w:before="120" w:after="0"/>
        <w:rPr>
          <w:rFonts w:ascii="Arial" w:hAnsi="Arial" w:cs="Arial"/>
          <w:bCs/>
        </w:rPr>
      </w:pPr>
      <w:r>
        <w:rPr>
          <w:rFonts w:ascii="Arial" w:hAnsi="Arial" w:cs="Arial"/>
        </w:rPr>
        <w:t>All companies think there is need to have RVQOE capability indication, and some companies think it is too</w:t>
      </w:r>
      <w:r w:rsidRPr="003915F8">
        <w:rPr>
          <w:rFonts w:ascii="Arial" w:eastAsiaTheme="minorEastAsia" w:hAnsi="Arial" w:cs="Arial"/>
          <w:lang w:val="en-US" w:eastAsia="zh-CN"/>
        </w:rPr>
        <w:t xml:space="preserve"> </w:t>
      </w:r>
      <w:r>
        <w:rPr>
          <w:rFonts w:ascii="Arial" w:eastAsiaTheme="minorEastAsia" w:hAnsi="Arial" w:cs="Arial"/>
          <w:lang w:val="en-US" w:eastAsia="zh-CN"/>
        </w:rPr>
        <w:t xml:space="preserve">premature to talk about UE capability before we have not </w:t>
      </w:r>
      <w:proofErr w:type="gramStart"/>
      <w:r>
        <w:rPr>
          <w:rFonts w:ascii="Arial" w:eastAsiaTheme="minorEastAsia" w:hAnsi="Arial" w:cs="Arial"/>
          <w:lang w:val="en-US" w:eastAsia="zh-CN"/>
        </w:rPr>
        <w:t>define</w:t>
      </w:r>
      <w:proofErr w:type="gramEnd"/>
      <w:r>
        <w:rPr>
          <w:rFonts w:ascii="Arial" w:eastAsiaTheme="minorEastAsia" w:hAnsi="Arial" w:cs="Arial"/>
          <w:lang w:val="en-US" w:eastAsia="zh-CN"/>
        </w:rPr>
        <w:t xml:space="preserve"> the whole feature. Rapporteur agrees we should postpone capability discussion.</w:t>
      </w:r>
    </w:p>
    <w:p w14:paraId="006DF005" w14:textId="77777777" w:rsidR="006B2DBA" w:rsidRDefault="00E5420B">
      <w:pPr>
        <w:pStyle w:val="Heading1"/>
        <w:rPr>
          <w:rFonts w:cs="Arial"/>
          <w:lang w:eastAsia="ko-KR"/>
        </w:rPr>
      </w:pPr>
      <w:r>
        <w:rPr>
          <w:rFonts w:cs="Arial"/>
          <w:lang w:eastAsia="ko-KR"/>
        </w:rPr>
        <w:t>4</w:t>
      </w:r>
      <w:r>
        <w:rPr>
          <w:rFonts w:cs="Arial"/>
          <w:lang w:eastAsia="ko-KR"/>
        </w:rPr>
        <w:tab/>
        <w:t>Conclusion</w:t>
      </w:r>
    </w:p>
    <w:p w14:paraId="558FC92C" w14:textId="77C6D832" w:rsidR="00BD3C3D" w:rsidRDefault="00161707" w:rsidP="00BD3C3D">
      <w:pPr>
        <w:rPr>
          <w:rFonts w:ascii="Arial" w:hAnsi="Arial" w:cs="Arial"/>
          <w:bCs/>
        </w:rPr>
      </w:pPr>
      <w:r>
        <w:rPr>
          <w:rFonts w:ascii="Arial" w:hAnsi="Arial" w:cs="Arial"/>
          <w:b/>
          <w:bCs/>
          <w:lang w:val="en-US"/>
        </w:rPr>
        <w:t>[Easy]</w:t>
      </w:r>
      <w:r w:rsidR="00BD3C3D" w:rsidRPr="005C5D79">
        <w:rPr>
          <w:rFonts w:ascii="Arial" w:hAnsi="Arial" w:cs="Arial"/>
          <w:b/>
          <w:bCs/>
          <w:lang w:val="en-US"/>
        </w:rPr>
        <w:t xml:space="preserve">Proposal 1: </w:t>
      </w:r>
      <w:r w:rsidR="00BD3C3D" w:rsidRPr="005C5D79">
        <w:rPr>
          <w:rFonts w:ascii="Arial" w:hAnsi="Arial" w:cs="Arial"/>
          <w:b/>
          <w:bCs/>
        </w:rPr>
        <w:t xml:space="preserve">RAN2 is responsible to define the procedure to support RVQOE configuration and reporting, and leave the definition of RAN </w:t>
      </w:r>
      <w:proofErr w:type="spellStart"/>
      <w:r w:rsidR="00BD3C3D" w:rsidRPr="005C5D79">
        <w:rPr>
          <w:rFonts w:ascii="Arial" w:hAnsi="Arial" w:cs="Arial"/>
          <w:b/>
          <w:bCs/>
        </w:rPr>
        <w:t>QoE</w:t>
      </w:r>
      <w:proofErr w:type="spellEnd"/>
      <w:r w:rsidR="00BD3C3D" w:rsidRPr="005C5D79">
        <w:rPr>
          <w:rFonts w:ascii="Arial" w:hAnsi="Arial" w:cs="Arial"/>
          <w:b/>
          <w:bCs/>
        </w:rPr>
        <w:t xml:space="preserve"> metrics and what should be included in RVQOE configuration and report to other WGs, </w:t>
      </w:r>
      <w:proofErr w:type="gramStart"/>
      <w:r w:rsidR="00BD3C3D" w:rsidRPr="005C5D79">
        <w:rPr>
          <w:rFonts w:ascii="Arial" w:hAnsi="Arial" w:cs="Arial"/>
          <w:b/>
          <w:bCs/>
        </w:rPr>
        <w:t>e.g.</w:t>
      </w:r>
      <w:proofErr w:type="gramEnd"/>
      <w:r w:rsidR="00BD3C3D" w:rsidRPr="005C5D79">
        <w:rPr>
          <w:rFonts w:ascii="Arial" w:hAnsi="Arial" w:cs="Arial"/>
          <w:b/>
          <w:bCs/>
        </w:rPr>
        <w:t xml:space="preserve"> RAN3</w:t>
      </w:r>
      <w:r w:rsidR="00BD3C3D">
        <w:rPr>
          <w:rFonts w:ascii="Arial" w:hAnsi="Arial" w:cs="Arial"/>
          <w:b/>
          <w:bCs/>
        </w:rPr>
        <w:t>, SA4.</w:t>
      </w:r>
    </w:p>
    <w:p w14:paraId="0921FEB4" w14:textId="7C773B72" w:rsidR="00B05E5E" w:rsidRPr="000E5D62" w:rsidRDefault="00161707" w:rsidP="00B05E5E">
      <w:pPr>
        <w:spacing w:before="120" w:after="0"/>
        <w:rPr>
          <w:rFonts w:ascii="Arial" w:eastAsia="Times New Roman" w:hAnsi="Arial" w:cs="Arial"/>
          <w:b/>
          <w:bCs/>
          <w:szCs w:val="24"/>
        </w:rPr>
      </w:pPr>
      <w:r>
        <w:rPr>
          <w:rFonts w:ascii="Arial" w:eastAsia="Times New Roman" w:hAnsi="Arial" w:cs="Arial"/>
          <w:b/>
          <w:bCs/>
          <w:szCs w:val="24"/>
        </w:rPr>
        <w:t>[Easy]</w:t>
      </w:r>
      <w:r w:rsidR="00B05E5E" w:rsidRPr="000E5D62">
        <w:rPr>
          <w:rFonts w:ascii="Arial" w:eastAsia="Times New Roman" w:hAnsi="Arial" w:cs="Arial"/>
          <w:b/>
          <w:bCs/>
          <w:szCs w:val="24"/>
        </w:rPr>
        <w:t xml:space="preserve">Proposal 2: </w:t>
      </w:r>
      <w:r w:rsidR="00B05E5E" w:rsidRPr="000E5D62">
        <w:rPr>
          <w:rFonts w:ascii="Arial" w:eastAsia="Times New Roman" w:hAnsi="Arial" w:cs="Arial"/>
          <w:b/>
          <w:bCs/>
          <w:szCs w:val="24"/>
          <w:lang w:val="en-US"/>
        </w:rPr>
        <w:t>RAN2 confirms the following are feasible from RAN2 point of view.</w:t>
      </w:r>
    </w:p>
    <w:p w14:paraId="7834F8C8" w14:textId="77777777" w:rsidR="00B05E5E" w:rsidRPr="000E5D62" w:rsidRDefault="00B05E5E" w:rsidP="00B05E5E">
      <w:pPr>
        <w:pStyle w:val="ListParagraph"/>
        <w:numPr>
          <w:ilvl w:val="1"/>
          <w:numId w:val="5"/>
        </w:numPr>
        <w:rPr>
          <w:rFonts w:ascii="Arial" w:eastAsia="Times New Roman" w:hAnsi="Arial" w:cs="Arial"/>
          <w:b/>
          <w:bCs/>
          <w:szCs w:val="24"/>
          <w:lang w:eastAsia="en-US"/>
        </w:rPr>
      </w:pPr>
      <w:r w:rsidRPr="000E5D62">
        <w:rPr>
          <w:rFonts w:ascii="Arial" w:eastAsia="Times New Roman" w:hAnsi="Arial" w:cs="Arial"/>
          <w:b/>
          <w:bCs/>
          <w:szCs w:val="24"/>
          <w:lang w:eastAsia="en-US"/>
        </w:rPr>
        <w:t>It is feasible to configure RVQOE using explicit RRC IEs</w:t>
      </w:r>
    </w:p>
    <w:p w14:paraId="2339161B" w14:textId="77777777" w:rsidR="00B05E5E" w:rsidRPr="000E5D62" w:rsidRDefault="00B05E5E" w:rsidP="00B05E5E">
      <w:pPr>
        <w:pStyle w:val="ListParagraph"/>
        <w:numPr>
          <w:ilvl w:val="1"/>
          <w:numId w:val="5"/>
        </w:numPr>
        <w:rPr>
          <w:rFonts w:ascii="Arial" w:eastAsia="Times New Roman" w:hAnsi="Arial" w:cs="Arial"/>
          <w:b/>
          <w:bCs/>
          <w:szCs w:val="24"/>
          <w:lang w:eastAsia="en-US"/>
        </w:rPr>
      </w:pPr>
      <w:r w:rsidRPr="000E5D62">
        <w:rPr>
          <w:rFonts w:ascii="Arial" w:eastAsia="Times New Roman" w:hAnsi="Arial" w:cs="Arial"/>
          <w:b/>
          <w:bCs/>
          <w:szCs w:val="24"/>
          <w:lang w:eastAsia="en-US"/>
        </w:rPr>
        <w:t xml:space="preserve">Multiple simultaneous </w:t>
      </w:r>
      <w:proofErr w:type="spellStart"/>
      <w:r w:rsidRPr="000E5D62">
        <w:rPr>
          <w:rFonts w:ascii="Arial" w:eastAsia="Times New Roman" w:hAnsi="Arial" w:cs="Arial"/>
          <w:b/>
          <w:bCs/>
          <w:szCs w:val="24"/>
          <w:lang w:eastAsia="en-US"/>
        </w:rPr>
        <w:t>QoE</w:t>
      </w:r>
      <w:proofErr w:type="spellEnd"/>
      <w:r w:rsidRPr="000E5D62">
        <w:rPr>
          <w:rFonts w:ascii="Arial" w:eastAsia="Times New Roman" w:hAnsi="Arial" w:cs="Arial"/>
          <w:b/>
          <w:bCs/>
          <w:szCs w:val="24"/>
          <w:lang w:eastAsia="en-US"/>
        </w:rPr>
        <w:t xml:space="preserve"> measurements can be supported for RVQOE.  Each RVQOE measurement configuration is identified by the </w:t>
      </w:r>
      <w:proofErr w:type="spellStart"/>
      <w:r w:rsidRPr="000E5D62">
        <w:rPr>
          <w:rFonts w:ascii="Arial" w:eastAsia="Times New Roman" w:hAnsi="Arial" w:cs="Arial"/>
          <w:b/>
          <w:bCs/>
          <w:szCs w:val="24"/>
          <w:lang w:eastAsia="en-US"/>
        </w:rPr>
        <w:t>MeasConfigAppLayerId</w:t>
      </w:r>
      <w:proofErr w:type="spellEnd"/>
      <w:r w:rsidRPr="000E5D62">
        <w:rPr>
          <w:rFonts w:ascii="Arial" w:eastAsia="Times New Roman" w:hAnsi="Arial" w:cs="Arial"/>
          <w:b/>
          <w:bCs/>
          <w:szCs w:val="24"/>
          <w:lang w:eastAsia="en-US"/>
        </w:rPr>
        <w:t xml:space="preserve"> (or change to another generic term) corresponding to the regular </w:t>
      </w:r>
      <w:proofErr w:type="spellStart"/>
      <w:r w:rsidRPr="000E5D62">
        <w:rPr>
          <w:rFonts w:ascii="Arial" w:eastAsia="Times New Roman" w:hAnsi="Arial" w:cs="Arial"/>
          <w:b/>
          <w:bCs/>
          <w:szCs w:val="24"/>
          <w:lang w:eastAsia="en-US"/>
        </w:rPr>
        <w:t>QoE</w:t>
      </w:r>
      <w:proofErr w:type="spellEnd"/>
      <w:r w:rsidRPr="000E5D62">
        <w:rPr>
          <w:rFonts w:ascii="Arial" w:eastAsia="Times New Roman" w:hAnsi="Arial" w:cs="Arial"/>
          <w:b/>
          <w:bCs/>
          <w:szCs w:val="24"/>
          <w:lang w:eastAsia="en-US"/>
        </w:rPr>
        <w:t xml:space="preserve"> configuration.</w:t>
      </w:r>
    </w:p>
    <w:p w14:paraId="6011D09D" w14:textId="77777777" w:rsidR="00B05E5E" w:rsidRPr="000E5D62" w:rsidRDefault="00B05E5E" w:rsidP="00B05E5E">
      <w:pPr>
        <w:pStyle w:val="ListParagraph"/>
        <w:numPr>
          <w:ilvl w:val="1"/>
          <w:numId w:val="5"/>
        </w:numPr>
        <w:rPr>
          <w:rFonts w:ascii="Arial" w:eastAsia="Times New Roman" w:hAnsi="Arial" w:cs="Arial"/>
          <w:b/>
          <w:bCs/>
          <w:szCs w:val="24"/>
          <w:lang w:eastAsia="en-US"/>
        </w:rPr>
      </w:pPr>
      <w:r w:rsidRPr="000E5D62">
        <w:rPr>
          <w:rFonts w:ascii="Arial" w:eastAsia="Times New Roman" w:hAnsi="Arial" w:cs="Arial"/>
          <w:b/>
          <w:bCs/>
          <w:szCs w:val="24"/>
          <w:lang w:eastAsia="en-US"/>
        </w:rPr>
        <w:t>UE RRC layer forwards the received RVQOE configuration to the concerned application layer.</w:t>
      </w:r>
    </w:p>
    <w:p w14:paraId="267D09D4" w14:textId="77777777" w:rsidR="00B05E5E" w:rsidRDefault="00B05E5E" w:rsidP="00B05E5E">
      <w:pPr>
        <w:pStyle w:val="ListParagraph"/>
        <w:numPr>
          <w:ilvl w:val="1"/>
          <w:numId w:val="5"/>
        </w:numPr>
        <w:rPr>
          <w:rFonts w:ascii="Arial" w:eastAsia="Times New Roman" w:hAnsi="Arial" w:cs="Arial"/>
          <w:b/>
          <w:bCs/>
          <w:szCs w:val="24"/>
          <w:lang w:eastAsia="en-US"/>
        </w:rPr>
      </w:pPr>
      <w:r w:rsidRPr="000E5D62">
        <w:rPr>
          <w:rFonts w:ascii="Arial" w:eastAsia="Times New Roman" w:hAnsi="Arial" w:cs="Arial"/>
          <w:b/>
          <w:bCs/>
          <w:szCs w:val="24"/>
          <w:lang w:eastAsia="en-US"/>
        </w:rPr>
        <w:t>RAN configures the required RVQOE metrics in the RVQOE configuration for UE to report.</w:t>
      </w:r>
    </w:p>
    <w:p w14:paraId="25EEC7FC" w14:textId="77777777" w:rsidR="00B05E5E" w:rsidRPr="00B05E5E" w:rsidRDefault="00B05E5E" w:rsidP="00B05E5E">
      <w:pPr>
        <w:ind w:left="360"/>
        <w:rPr>
          <w:rFonts w:ascii="Arial" w:eastAsia="Times New Roman" w:hAnsi="Arial" w:cs="Arial"/>
          <w:b/>
          <w:bCs/>
          <w:szCs w:val="24"/>
        </w:rPr>
      </w:pPr>
      <w:r>
        <w:rPr>
          <w:rFonts w:ascii="Arial" w:eastAsia="Times New Roman" w:hAnsi="Arial" w:cs="Arial"/>
          <w:b/>
          <w:bCs/>
          <w:szCs w:val="24"/>
        </w:rPr>
        <w:t xml:space="preserve">In addition, RAN2 will further confirm whether it is feasible to configure RVQOE measurement and sends RVQOE report using </w:t>
      </w:r>
      <w:r w:rsidRPr="000E5D62">
        <w:rPr>
          <w:rFonts w:ascii="Arial" w:eastAsia="Times New Roman" w:hAnsi="Arial" w:cs="Arial"/>
          <w:b/>
          <w:bCs/>
          <w:szCs w:val="24"/>
        </w:rPr>
        <w:t>explicit RRC IEs</w:t>
      </w:r>
      <w:r>
        <w:rPr>
          <w:rFonts w:ascii="Arial" w:eastAsia="Times New Roman" w:hAnsi="Arial" w:cs="Arial"/>
          <w:b/>
          <w:bCs/>
          <w:szCs w:val="24"/>
        </w:rPr>
        <w:t xml:space="preserve"> based on the finally defined RVQOE metrics.</w:t>
      </w:r>
    </w:p>
    <w:p w14:paraId="03F56B6F" w14:textId="53E1C30F" w:rsidR="00161707" w:rsidRPr="000E5BC1" w:rsidRDefault="00161707" w:rsidP="00B05E5E">
      <w:pPr>
        <w:spacing w:before="120" w:after="0"/>
        <w:rPr>
          <w:rFonts w:ascii="Arial" w:hAnsi="Arial" w:cs="Arial"/>
        </w:rPr>
      </w:pPr>
      <w:r w:rsidRPr="00EC6243">
        <w:rPr>
          <w:rFonts w:ascii="Arial" w:hAnsi="Arial" w:cs="Arial"/>
          <w:b/>
          <w:bCs/>
        </w:rPr>
        <w:t xml:space="preserve">Proposal </w:t>
      </w:r>
      <w:r>
        <w:rPr>
          <w:rFonts w:ascii="Arial" w:hAnsi="Arial" w:cs="Arial"/>
          <w:b/>
          <w:bCs/>
        </w:rPr>
        <w:t>3: RAN2 assumes</w:t>
      </w:r>
      <w:r w:rsidRPr="009D6C19">
        <w:rPr>
          <w:rFonts w:ascii="Arial" w:hAnsi="Arial" w:cs="Arial"/>
          <w:b/>
          <w:bCs/>
        </w:rPr>
        <w:t xml:space="preserve"> </w:t>
      </w:r>
      <w:r w:rsidRPr="00A87501">
        <w:rPr>
          <w:rFonts w:ascii="Arial" w:hAnsi="Arial" w:cs="Arial"/>
          <w:b/>
          <w:bCs/>
        </w:rPr>
        <w:t xml:space="preserve">RVQOE configuration can be sent independently from application layer </w:t>
      </w:r>
      <w:proofErr w:type="spellStart"/>
      <w:r w:rsidRPr="00A87501">
        <w:rPr>
          <w:rFonts w:ascii="Arial" w:hAnsi="Arial" w:cs="Arial"/>
          <w:b/>
          <w:bCs/>
        </w:rPr>
        <w:t>QoE</w:t>
      </w:r>
      <w:proofErr w:type="spellEnd"/>
      <w:r w:rsidRPr="00A87501">
        <w:rPr>
          <w:rFonts w:ascii="Arial" w:hAnsi="Arial" w:cs="Arial"/>
          <w:b/>
          <w:bCs/>
        </w:rPr>
        <w:t xml:space="preserve"> configuration </w:t>
      </w:r>
      <w:proofErr w:type="gramStart"/>
      <w:r w:rsidRPr="00A87501">
        <w:rPr>
          <w:rFonts w:ascii="Arial" w:hAnsi="Arial" w:cs="Arial"/>
          <w:b/>
          <w:bCs/>
        </w:rPr>
        <w:t>as long as</w:t>
      </w:r>
      <w:proofErr w:type="gramEnd"/>
      <w:r w:rsidRPr="00A87501">
        <w:rPr>
          <w:rFonts w:ascii="Arial" w:hAnsi="Arial" w:cs="Arial"/>
          <w:b/>
          <w:bCs/>
        </w:rPr>
        <w:t xml:space="preserve"> the legacy </w:t>
      </w:r>
      <w:proofErr w:type="spellStart"/>
      <w:r w:rsidRPr="00A87501">
        <w:rPr>
          <w:rFonts w:ascii="Arial" w:hAnsi="Arial" w:cs="Arial"/>
          <w:b/>
          <w:bCs/>
        </w:rPr>
        <w:t>QoE</w:t>
      </w:r>
      <w:proofErr w:type="spellEnd"/>
      <w:r w:rsidRPr="00A87501">
        <w:rPr>
          <w:rFonts w:ascii="Arial" w:hAnsi="Arial" w:cs="Arial"/>
          <w:b/>
          <w:bCs/>
        </w:rPr>
        <w:t xml:space="preserve"> measurements</w:t>
      </w:r>
      <w:r w:rsidR="00F967F1">
        <w:rPr>
          <w:rFonts w:ascii="Arial" w:hAnsi="Arial" w:cs="Arial"/>
          <w:b/>
          <w:bCs/>
        </w:rPr>
        <w:t xml:space="preserve"> associated with the same </w:t>
      </w:r>
      <w:proofErr w:type="spellStart"/>
      <w:r w:rsidR="00F967F1" w:rsidRPr="000E5D62">
        <w:rPr>
          <w:rFonts w:ascii="Arial" w:eastAsia="Times New Roman" w:hAnsi="Arial" w:cs="Arial"/>
          <w:b/>
          <w:bCs/>
          <w:szCs w:val="24"/>
        </w:rPr>
        <w:t>MeasConfigAppLayerId</w:t>
      </w:r>
      <w:proofErr w:type="spellEnd"/>
      <w:r w:rsidRPr="00A87501">
        <w:rPr>
          <w:rFonts w:ascii="Arial" w:hAnsi="Arial" w:cs="Arial"/>
          <w:b/>
          <w:bCs/>
        </w:rPr>
        <w:t xml:space="preserve"> are configured</w:t>
      </w:r>
      <w:r>
        <w:rPr>
          <w:rFonts w:ascii="Arial" w:hAnsi="Arial" w:cs="Arial"/>
          <w:b/>
          <w:bCs/>
        </w:rPr>
        <w:t xml:space="preserve">, and </w:t>
      </w:r>
      <w:r w:rsidRPr="00A87501">
        <w:rPr>
          <w:rFonts w:ascii="Arial" w:hAnsi="Arial" w:cs="Arial"/>
          <w:b/>
          <w:bCs/>
        </w:rPr>
        <w:t>RVQOE configuration</w:t>
      </w:r>
      <w:r>
        <w:rPr>
          <w:rFonts w:ascii="Arial" w:hAnsi="Arial" w:cs="Arial"/>
          <w:b/>
          <w:bCs/>
        </w:rPr>
        <w:t xml:space="preserve"> can be released without releasing legacy </w:t>
      </w:r>
      <w:proofErr w:type="spellStart"/>
      <w:r>
        <w:rPr>
          <w:rFonts w:ascii="Arial" w:hAnsi="Arial" w:cs="Arial"/>
          <w:b/>
          <w:bCs/>
        </w:rPr>
        <w:t>QoE</w:t>
      </w:r>
      <w:proofErr w:type="spellEnd"/>
      <w:r>
        <w:rPr>
          <w:rFonts w:ascii="Arial" w:hAnsi="Arial" w:cs="Arial"/>
          <w:b/>
          <w:bCs/>
        </w:rPr>
        <w:t xml:space="preserve"> configuration associated with the same </w:t>
      </w:r>
      <w:proofErr w:type="spellStart"/>
      <w:r w:rsidRPr="000E5D62">
        <w:rPr>
          <w:rFonts w:ascii="Arial" w:eastAsia="Times New Roman" w:hAnsi="Arial" w:cs="Arial"/>
          <w:b/>
          <w:bCs/>
          <w:szCs w:val="24"/>
        </w:rPr>
        <w:t>MeasConfigAppLayerId</w:t>
      </w:r>
      <w:proofErr w:type="spellEnd"/>
      <w:r>
        <w:rPr>
          <w:rFonts w:ascii="Arial" w:eastAsia="Times New Roman" w:hAnsi="Arial" w:cs="Arial"/>
          <w:b/>
          <w:bCs/>
          <w:szCs w:val="24"/>
        </w:rPr>
        <w:t>. RAN2 ask RAN3 for confirmation.</w:t>
      </w:r>
    </w:p>
    <w:p w14:paraId="5095EC97" w14:textId="1704F922" w:rsidR="008F7C15" w:rsidRPr="008F7C15" w:rsidRDefault="008F7C15" w:rsidP="008F7C15">
      <w:pPr>
        <w:spacing w:before="120" w:after="0"/>
        <w:rPr>
          <w:rFonts w:ascii="Arial" w:hAnsi="Arial" w:cs="Arial"/>
          <w:b/>
        </w:rPr>
      </w:pPr>
      <w:r w:rsidRPr="0058070D">
        <w:rPr>
          <w:rFonts w:ascii="Arial" w:hAnsi="Arial" w:cs="Arial"/>
          <w:b/>
        </w:rPr>
        <w:t>Proposal 4:</w:t>
      </w:r>
      <w:r>
        <w:rPr>
          <w:rFonts w:ascii="Arial" w:hAnsi="Arial" w:cs="Arial"/>
          <w:b/>
        </w:rPr>
        <w:t xml:space="preserve"> RAN2 </w:t>
      </w:r>
      <w:r w:rsidR="00EB0690">
        <w:rPr>
          <w:rFonts w:ascii="Arial" w:hAnsi="Arial" w:cs="Arial"/>
          <w:b/>
        </w:rPr>
        <w:t>makes assumption</w:t>
      </w:r>
      <w:r w:rsidR="00EB0690">
        <w:rPr>
          <w:rFonts w:ascii="Arial" w:hAnsi="Arial" w:cs="Arial"/>
          <w:b/>
        </w:rPr>
        <w:t xml:space="preserve"> </w:t>
      </w:r>
      <w:r>
        <w:rPr>
          <w:rFonts w:ascii="Arial" w:hAnsi="Arial" w:cs="Arial"/>
          <w:b/>
        </w:rPr>
        <w:t xml:space="preserve">to use SRB4 to transmit RVQOE </w:t>
      </w:r>
      <w:r w:rsidRPr="008F7C15">
        <w:rPr>
          <w:rFonts w:ascii="Arial" w:hAnsi="Arial" w:cs="Arial"/>
          <w:b/>
        </w:rPr>
        <w:t xml:space="preserve">report. </w:t>
      </w:r>
      <w:r>
        <w:rPr>
          <w:rFonts w:ascii="Arial" w:hAnsi="Arial" w:cs="Arial"/>
          <w:b/>
        </w:rPr>
        <w:t>T</w:t>
      </w:r>
      <w:r w:rsidRPr="008F7C15">
        <w:rPr>
          <w:rFonts w:ascii="Arial" w:hAnsi="Arial" w:cs="Arial"/>
          <w:b/>
        </w:rPr>
        <w:t xml:space="preserve">his can be revisited if there is clear motivation to set RVQOE higher priority than legacy </w:t>
      </w:r>
      <w:proofErr w:type="spellStart"/>
      <w:r w:rsidRPr="008F7C15">
        <w:rPr>
          <w:rFonts w:ascii="Arial" w:hAnsi="Arial" w:cs="Arial"/>
          <w:b/>
        </w:rPr>
        <w:t>QoE</w:t>
      </w:r>
      <w:proofErr w:type="spellEnd"/>
      <w:r w:rsidRPr="008F7C15">
        <w:rPr>
          <w:rFonts w:ascii="Arial" w:hAnsi="Arial" w:cs="Arial"/>
          <w:b/>
        </w:rPr>
        <w:t xml:space="preserve"> reporting.</w:t>
      </w:r>
    </w:p>
    <w:p w14:paraId="41EB2D98" w14:textId="2C384971" w:rsidR="00161707" w:rsidRDefault="00161707" w:rsidP="00161707">
      <w:pPr>
        <w:spacing w:before="120" w:after="0"/>
        <w:rPr>
          <w:rFonts w:ascii="Arial" w:hAnsi="Arial" w:cs="Arial"/>
          <w:b/>
        </w:rPr>
      </w:pPr>
      <w:r w:rsidRPr="000979AE">
        <w:rPr>
          <w:rFonts w:ascii="Arial" w:hAnsi="Arial" w:cs="Arial"/>
          <w:b/>
        </w:rPr>
        <w:t xml:space="preserve">Proposal </w:t>
      </w:r>
      <w:r>
        <w:rPr>
          <w:rFonts w:ascii="Arial" w:hAnsi="Arial" w:cs="Arial"/>
          <w:b/>
        </w:rPr>
        <w:t>5</w:t>
      </w:r>
      <w:r w:rsidRPr="000979AE">
        <w:rPr>
          <w:rFonts w:ascii="Arial" w:hAnsi="Arial" w:cs="Arial"/>
          <w:b/>
        </w:rPr>
        <w:t>: RAN2 make</w:t>
      </w:r>
      <w:r>
        <w:rPr>
          <w:rFonts w:ascii="Arial" w:hAnsi="Arial" w:cs="Arial"/>
          <w:b/>
        </w:rPr>
        <w:t>s</w:t>
      </w:r>
      <w:r w:rsidRPr="000979AE">
        <w:rPr>
          <w:rFonts w:ascii="Arial" w:hAnsi="Arial" w:cs="Arial"/>
          <w:b/>
        </w:rPr>
        <w:t xml:space="preserve"> assumption that </w:t>
      </w:r>
      <w:proofErr w:type="gramStart"/>
      <w:r w:rsidRPr="000979AE">
        <w:rPr>
          <w:rFonts w:ascii="Arial" w:hAnsi="Arial" w:cs="Arial"/>
          <w:b/>
        </w:rPr>
        <w:t>both of the RAN-visible</w:t>
      </w:r>
      <w:proofErr w:type="gramEnd"/>
      <w:r w:rsidRPr="000979AE">
        <w:rPr>
          <w:rFonts w:ascii="Arial" w:hAnsi="Arial" w:cs="Arial"/>
          <w:b/>
        </w:rPr>
        <w:t xml:space="preserve"> </w:t>
      </w:r>
      <w:proofErr w:type="spellStart"/>
      <w:r w:rsidRPr="000979AE">
        <w:rPr>
          <w:rFonts w:ascii="Arial" w:hAnsi="Arial" w:cs="Arial"/>
          <w:b/>
        </w:rPr>
        <w:t>QoE</w:t>
      </w:r>
      <w:proofErr w:type="spellEnd"/>
      <w:r w:rsidRPr="000979AE">
        <w:rPr>
          <w:rFonts w:ascii="Arial" w:hAnsi="Arial" w:cs="Arial"/>
          <w:b/>
        </w:rPr>
        <w:t xml:space="preserve"> report and legacy </w:t>
      </w:r>
      <w:proofErr w:type="spellStart"/>
      <w:r w:rsidRPr="000979AE">
        <w:rPr>
          <w:rFonts w:ascii="Arial" w:hAnsi="Arial" w:cs="Arial"/>
          <w:b/>
        </w:rPr>
        <w:t>QoE</w:t>
      </w:r>
      <w:proofErr w:type="spellEnd"/>
      <w:r w:rsidRPr="000979AE">
        <w:rPr>
          <w:rFonts w:ascii="Arial" w:hAnsi="Arial" w:cs="Arial"/>
          <w:b/>
        </w:rPr>
        <w:t xml:space="preserve"> report container associated with that </w:t>
      </w:r>
      <w:proofErr w:type="spellStart"/>
      <w:r w:rsidRPr="000979AE">
        <w:rPr>
          <w:rFonts w:ascii="Arial" w:hAnsi="Arial" w:cs="Arial"/>
          <w:b/>
        </w:rPr>
        <w:t>MeasConfigAppLayerId</w:t>
      </w:r>
      <w:proofErr w:type="spellEnd"/>
      <w:r w:rsidRPr="000979AE">
        <w:rPr>
          <w:rFonts w:ascii="Arial" w:hAnsi="Arial" w:cs="Arial"/>
          <w:b/>
        </w:rPr>
        <w:t xml:space="preserve"> will be paused or resumed. But this can be revisited if there is clear use for RVQOE measurement.</w:t>
      </w:r>
    </w:p>
    <w:p w14:paraId="06662CA0" w14:textId="1577CADE" w:rsidR="00161707" w:rsidRDefault="00161707" w:rsidP="00161707">
      <w:pPr>
        <w:spacing w:before="120" w:after="0"/>
        <w:rPr>
          <w:rFonts w:ascii="Arial" w:hAnsi="Arial" w:cs="Arial"/>
          <w:b/>
        </w:rPr>
      </w:pPr>
      <w:r>
        <w:rPr>
          <w:rFonts w:ascii="Arial" w:hAnsi="Arial" w:cs="Arial"/>
          <w:b/>
        </w:rPr>
        <w:t>Proposal 6: The following issues are postponed due to no majority view achieved.</w:t>
      </w:r>
    </w:p>
    <w:p w14:paraId="2FAE7420" w14:textId="34CF8CC2" w:rsidR="00161707" w:rsidRPr="00041095" w:rsidRDefault="008F7C15" w:rsidP="00161707">
      <w:pPr>
        <w:pStyle w:val="ListParagraph"/>
        <w:numPr>
          <w:ilvl w:val="1"/>
          <w:numId w:val="5"/>
        </w:numPr>
        <w:spacing w:before="120"/>
        <w:rPr>
          <w:rFonts w:ascii="Arial" w:hAnsi="Arial" w:cs="Arial"/>
          <w:b/>
          <w:bCs/>
        </w:rPr>
      </w:pPr>
      <w:r w:rsidRPr="00041095">
        <w:rPr>
          <w:rFonts w:ascii="Arial" w:hAnsi="Arial" w:cs="Arial"/>
          <w:b/>
          <w:bCs/>
        </w:rPr>
        <w:t xml:space="preserve">Whether RVQOE configuration modification should be </w:t>
      </w:r>
      <w:proofErr w:type="gramStart"/>
      <w:r w:rsidRPr="00041095">
        <w:rPr>
          <w:rFonts w:ascii="Arial" w:hAnsi="Arial" w:cs="Arial"/>
          <w:b/>
          <w:bCs/>
        </w:rPr>
        <w:t>supported;</w:t>
      </w:r>
      <w:proofErr w:type="gramEnd"/>
    </w:p>
    <w:p w14:paraId="1957C41F" w14:textId="462B3E8B" w:rsidR="008F7C15" w:rsidRDefault="006E61CC" w:rsidP="00161707">
      <w:pPr>
        <w:pStyle w:val="ListParagraph"/>
        <w:numPr>
          <w:ilvl w:val="1"/>
          <w:numId w:val="5"/>
        </w:numPr>
        <w:spacing w:before="120"/>
        <w:rPr>
          <w:rFonts w:ascii="Arial" w:hAnsi="Arial" w:cs="Arial"/>
          <w:b/>
          <w:bCs/>
        </w:rPr>
      </w:pPr>
      <w:r w:rsidRPr="00041095">
        <w:rPr>
          <w:rFonts w:ascii="Arial" w:hAnsi="Arial" w:cs="Arial"/>
          <w:b/>
          <w:bCs/>
        </w:rPr>
        <w:t xml:space="preserve">How to trigger RVQOE </w:t>
      </w:r>
      <w:proofErr w:type="gramStart"/>
      <w:r w:rsidRPr="00041095">
        <w:rPr>
          <w:rFonts w:ascii="Arial" w:hAnsi="Arial" w:cs="Arial"/>
          <w:b/>
          <w:bCs/>
        </w:rPr>
        <w:t>reporting;</w:t>
      </w:r>
      <w:proofErr w:type="gramEnd"/>
    </w:p>
    <w:p w14:paraId="040B22BB" w14:textId="6EFE2EB9" w:rsidR="00041095" w:rsidRPr="00041095" w:rsidRDefault="00041095" w:rsidP="00161707">
      <w:pPr>
        <w:pStyle w:val="ListParagraph"/>
        <w:numPr>
          <w:ilvl w:val="1"/>
          <w:numId w:val="5"/>
        </w:numPr>
        <w:spacing w:before="120"/>
        <w:rPr>
          <w:rFonts w:ascii="Arial" w:hAnsi="Arial" w:cs="Arial"/>
          <w:b/>
          <w:bCs/>
        </w:rPr>
      </w:pPr>
      <w:r>
        <w:rPr>
          <w:rFonts w:ascii="Arial" w:hAnsi="Arial" w:cs="Arial"/>
          <w:b/>
          <w:bCs/>
        </w:rPr>
        <w:t>RVQOE capability</w:t>
      </w:r>
    </w:p>
    <w:p w14:paraId="7B5DEAA5" w14:textId="77777777" w:rsidR="006B2DBA" w:rsidRDefault="00E5420B">
      <w:pPr>
        <w:pStyle w:val="Heading1"/>
        <w:rPr>
          <w:rFonts w:cs="Arial"/>
          <w:lang w:eastAsia="ko-KR"/>
        </w:rPr>
      </w:pPr>
      <w:r>
        <w:rPr>
          <w:rFonts w:cs="Arial"/>
          <w:lang w:eastAsia="ko-KR"/>
        </w:rPr>
        <w:t>5</w:t>
      </w:r>
      <w:r>
        <w:rPr>
          <w:rFonts w:cs="Arial"/>
          <w:lang w:eastAsia="ko-KR"/>
        </w:rPr>
        <w:tab/>
        <w:t>References</w:t>
      </w:r>
    </w:p>
    <w:p w14:paraId="5CFFB450" w14:textId="77777777" w:rsidR="006B2DBA" w:rsidRDefault="00E5420B">
      <w:pPr>
        <w:pStyle w:val="Doc-title"/>
        <w:rPr>
          <w:rFonts w:cs="Arial"/>
        </w:rPr>
      </w:pPr>
      <w:r>
        <w:rPr>
          <w:rFonts w:cs="Arial"/>
        </w:rPr>
        <w:t>[1]   R2-2109351</w:t>
      </w:r>
      <w:r>
        <w:rPr>
          <w:rFonts w:cs="Arial"/>
        </w:rPr>
        <w:tab/>
        <w:t xml:space="preserve">LS on RAN3 agreements for NR </w:t>
      </w:r>
      <w:proofErr w:type="spellStart"/>
      <w:r>
        <w:rPr>
          <w:rFonts w:cs="Arial"/>
        </w:rPr>
        <w:t>QoE</w:t>
      </w:r>
      <w:proofErr w:type="spellEnd"/>
      <w:r>
        <w:rPr>
          <w:rFonts w:cs="Arial"/>
        </w:rPr>
        <w:t xml:space="preserve"> (R3-214477; contact: China Unicom)</w:t>
      </w:r>
      <w:r>
        <w:rPr>
          <w:rFonts w:cs="Arial"/>
        </w:rPr>
        <w:tab/>
        <w:t>RAN3</w:t>
      </w:r>
      <w:r>
        <w:rPr>
          <w:rFonts w:cs="Arial"/>
        </w:rPr>
        <w:tab/>
        <w:t>LS in</w:t>
      </w:r>
      <w:r>
        <w:rPr>
          <w:rFonts w:cs="Arial"/>
        </w:rPr>
        <w:tab/>
        <w:t>Rel-17</w:t>
      </w:r>
      <w:r>
        <w:rPr>
          <w:rFonts w:cs="Arial"/>
        </w:rPr>
        <w:tab/>
      </w:r>
      <w:proofErr w:type="spellStart"/>
      <w:r>
        <w:rPr>
          <w:rFonts w:cs="Arial"/>
        </w:rPr>
        <w:t>NR_QoE</w:t>
      </w:r>
      <w:proofErr w:type="spellEnd"/>
      <w:r>
        <w:rPr>
          <w:rFonts w:cs="Arial"/>
        </w:rPr>
        <w:t>-Core</w:t>
      </w:r>
      <w:r>
        <w:rPr>
          <w:rFonts w:cs="Arial"/>
        </w:rPr>
        <w:tab/>
      </w:r>
      <w:proofErr w:type="gramStart"/>
      <w:r>
        <w:rPr>
          <w:rFonts w:cs="Arial"/>
        </w:rPr>
        <w:t>To:RAN</w:t>
      </w:r>
      <w:proofErr w:type="gramEnd"/>
      <w:r>
        <w:rPr>
          <w:rFonts w:cs="Arial"/>
        </w:rPr>
        <w:t>2, SA4, SA5</w:t>
      </w:r>
    </w:p>
    <w:p w14:paraId="58B546BD" w14:textId="77777777" w:rsidR="006B2DBA" w:rsidRDefault="00E5420B">
      <w:pPr>
        <w:pStyle w:val="Doc-title"/>
        <w:rPr>
          <w:rFonts w:cs="Arial"/>
        </w:rPr>
      </w:pPr>
      <w:r>
        <w:rPr>
          <w:rFonts w:cs="Arial"/>
        </w:rPr>
        <w:t>[2]   R2-2110607</w:t>
      </w:r>
      <w:r>
        <w:rPr>
          <w:rFonts w:cs="Arial"/>
        </w:rPr>
        <w:tab/>
        <w:t xml:space="preserve">RAN visible </w:t>
      </w:r>
      <w:proofErr w:type="spellStart"/>
      <w:r>
        <w:rPr>
          <w:rFonts w:cs="Arial"/>
        </w:rPr>
        <w:t>QoE</w:t>
      </w:r>
      <w:proofErr w:type="spellEnd"/>
      <w:r>
        <w:rPr>
          <w:rFonts w:cs="Arial"/>
        </w:rPr>
        <w:tab/>
        <w:t xml:space="preserve">Huawei, </w:t>
      </w:r>
      <w:proofErr w:type="spellStart"/>
      <w:r>
        <w:rPr>
          <w:rFonts w:cs="Arial"/>
        </w:rPr>
        <w:t>HiSilicon</w:t>
      </w:r>
      <w:proofErr w:type="spellEnd"/>
      <w:r>
        <w:rPr>
          <w:rFonts w:cs="Arial"/>
        </w:rPr>
        <w:tab/>
        <w:t>discussion</w:t>
      </w:r>
      <w:r>
        <w:rPr>
          <w:rFonts w:cs="Arial"/>
        </w:rPr>
        <w:tab/>
        <w:t>Rel-17</w:t>
      </w:r>
      <w:r>
        <w:rPr>
          <w:rFonts w:cs="Arial"/>
        </w:rPr>
        <w:tab/>
      </w:r>
      <w:proofErr w:type="spellStart"/>
      <w:r>
        <w:rPr>
          <w:rFonts w:cs="Arial"/>
        </w:rPr>
        <w:t>NR_QoE</w:t>
      </w:r>
      <w:proofErr w:type="spellEnd"/>
      <w:r>
        <w:rPr>
          <w:rFonts w:cs="Arial"/>
        </w:rPr>
        <w:t>-Core</w:t>
      </w:r>
    </w:p>
    <w:p w14:paraId="3D67AD28" w14:textId="77777777" w:rsidR="006B2DBA" w:rsidRDefault="00E5420B">
      <w:pPr>
        <w:pStyle w:val="Doc-title"/>
        <w:rPr>
          <w:rFonts w:cs="Arial"/>
        </w:rPr>
      </w:pPr>
      <w:r>
        <w:rPr>
          <w:rFonts w:cs="Arial"/>
        </w:rPr>
        <w:lastRenderedPageBreak/>
        <w:t>[3]   R2-2109568</w:t>
      </w:r>
      <w:r>
        <w:rPr>
          <w:rFonts w:cs="Arial"/>
        </w:rPr>
        <w:tab/>
        <w:t xml:space="preserve">Support of RAN visible </w:t>
      </w:r>
      <w:proofErr w:type="spellStart"/>
      <w:r>
        <w:rPr>
          <w:rFonts w:cs="Arial"/>
        </w:rPr>
        <w:t>QoE</w:t>
      </w:r>
      <w:proofErr w:type="spellEnd"/>
      <w:r>
        <w:rPr>
          <w:rFonts w:cs="Arial"/>
        </w:rPr>
        <w:t xml:space="preserve"> and per-slice </w:t>
      </w:r>
      <w:proofErr w:type="spellStart"/>
      <w:r>
        <w:rPr>
          <w:rFonts w:cs="Arial"/>
        </w:rPr>
        <w:t>QoE</w:t>
      </w:r>
      <w:proofErr w:type="spellEnd"/>
      <w:r>
        <w:rPr>
          <w:rFonts w:cs="Arial"/>
        </w:rPr>
        <w:tab/>
        <w:t>Qualcomm Incorporated</w:t>
      </w:r>
      <w:r>
        <w:rPr>
          <w:rFonts w:cs="Arial"/>
        </w:rPr>
        <w:tab/>
        <w:t>discussion</w:t>
      </w:r>
      <w:r>
        <w:rPr>
          <w:rFonts w:cs="Arial"/>
        </w:rPr>
        <w:tab/>
      </w:r>
      <w:proofErr w:type="spellStart"/>
      <w:r>
        <w:rPr>
          <w:rFonts w:cs="Arial"/>
        </w:rPr>
        <w:t>NR_QoE</w:t>
      </w:r>
      <w:proofErr w:type="spellEnd"/>
      <w:r>
        <w:rPr>
          <w:rFonts w:cs="Arial"/>
        </w:rPr>
        <w:t>-Core</w:t>
      </w:r>
    </w:p>
    <w:p w14:paraId="4D6AB1F8" w14:textId="77777777" w:rsidR="006B2DBA" w:rsidRDefault="00E5420B">
      <w:pPr>
        <w:pStyle w:val="Doc-title"/>
        <w:rPr>
          <w:rFonts w:cs="Arial"/>
        </w:rPr>
      </w:pPr>
      <w:r>
        <w:rPr>
          <w:rFonts w:cs="Arial"/>
        </w:rPr>
        <w:t>[4]   R2-2111191</w:t>
      </w:r>
      <w:r>
        <w:rPr>
          <w:rFonts w:cs="Arial"/>
        </w:rPr>
        <w:tab/>
        <w:t xml:space="preserve">Discussion on RAN visible of </w:t>
      </w:r>
      <w:proofErr w:type="spellStart"/>
      <w:r>
        <w:rPr>
          <w:rFonts w:cs="Arial"/>
        </w:rPr>
        <w:t>QoE</w:t>
      </w:r>
      <w:proofErr w:type="spellEnd"/>
      <w:r>
        <w:rPr>
          <w:rFonts w:cs="Arial"/>
        </w:rPr>
        <w:tab/>
        <w:t>China Unicom</w:t>
      </w:r>
      <w:r>
        <w:rPr>
          <w:rFonts w:cs="Arial"/>
        </w:rPr>
        <w:tab/>
        <w:t>discussion</w:t>
      </w:r>
      <w:r>
        <w:rPr>
          <w:rFonts w:cs="Arial"/>
        </w:rPr>
        <w:tab/>
      </w:r>
      <w:proofErr w:type="spellStart"/>
      <w:r>
        <w:rPr>
          <w:rFonts w:cs="Arial"/>
        </w:rPr>
        <w:t>NR_QoE</w:t>
      </w:r>
      <w:proofErr w:type="spellEnd"/>
      <w:r>
        <w:rPr>
          <w:rFonts w:cs="Arial"/>
        </w:rPr>
        <w:t>-Core</w:t>
      </w:r>
    </w:p>
    <w:p w14:paraId="113A5A27" w14:textId="77777777" w:rsidR="006B2DBA" w:rsidRDefault="00E5420B">
      <w:pPr>
        <w:pStyle w:val="Doc-text2"/>
        <w:ind w:left="0" w:firstLine="0"/>
        <w:rPr>
          <w:rFonts w:cs="Arial"/>
        </w:rPr>
      </w:pPr>
      <w:r>
        <w:rPr>
          <w:rFonts w:cs="Arial"/>
        </w:rPr>
        <w:t>[5]   R2-2109866</w:t>
      </w:r>
      <w:r>
        <w:rPr>
          <w:rFonts w:cs="Arial"/>
        </w:rPr>
        <w:tab/>
        <w:t xml:space="preserve"> Configuration and reporting of </w:t>
      </w:r>
      <w:proofErr w:type="spellStart"/>
      <w:r>
        <w:rPr>
          <w:rFonts w:cs="Arial"/>
        </w:rPr>
        <w:t>QoE</w:t>
      </w:r>
      <w:proofErr w:type="spellEnd"/>
      <w:r>
        <w:rPr>
          <w:rFonts w:cs="Arial"/>
        </w:rPr>
        <w:t xml:space="preserve"> measurements</w:t>
      </w:r>
      <w:r>
        <w:rPr>
          <w:rFonts w:cs="Arial"/>
        </w:rPr>
        <w:tab/>
        <w:t>Ericsson</w:t>
      </w:r>
    </w:p>
    <w:p w14:paraId="06A14298" w14:textId="77777777" w:rsidR="006B2DBA" w:rsidRDefault="00E5420B">
      <w:pPr>
        <w:pStyle w:val="Doc-text2"/>
        <w:ind w:left="0" w:firstLine="0"/>
        <w:rPr>
          <w:rFonts w:cs="Arial"/>
        </w:rPr>
      </w:pPr>
      <w:r>
        <w:rPr>
          <w:rFonts w:cs="Arial"/>
        </w:rPr>
        <w:t>[6]   R2-2109986</w:t>
      </w:r>
      <w:r>
        <w:rPr>
          <w:rFonts w:cs="Arial"/>
        </w:rPr>
        <w:tab/>
        <w:t>Discussion on other WI objectives</w:t>
      </w:r>
      <w:r>
        <w:rPr>
          <w:rFonts w:cs="Arial"/>
        </w:rPr>
        <w:tab/>
        <w:t>vivo</w:t>
      </w:r>
    </w:p>
    <w:p w14:paraId="73846C13" w14:textId="77777777" w:rsidR="006B2DBA" w:rsidRDefault="00E5420B">
      <w:pPr>
        <w:pStyle w:val="Doc-text2"/>
        <w:ind w:left="0" w:firstLine="0"/>
        <w:rPr>
          <w:rFonts w:cs="Arial"/>
        </w:rPr>
      </w:pPr>
      <w:r>
        <w:rPr>
          <w:rFonts w:cs="Arial"/>
        </w:rPr>
        <w:t>[7]   R2-2110720</w:t>
      </w:r>
      <w:r>
        <w:rPr>
          <w:rFonts w:cs="Arial"/>
        </w:rPr>
        <w:tab/>
      </w:r>
      <w:proofErr w:type="spellStart"/>
      <w:r>
        <w:rPr>
          <w:rFonts w:cs="Arial"/>
        </w:rPr>
        <w:t>QoE</w:t>
      </w:r>
      <w:proofErr w:type="spellEnd"/>
      <w:r>
        <w:rPr>
          <w:rFonts w:cs="Arial"/>
        </w:rPr>
        <w:t xml:space="preserve"> configuration handling</w:t>
      </w:r>
      <w:r>
        <w:rPr>
          <w:rFonts w:cs="Arial"/>
        </w:rPr>
        <w:tab/>
        <w:t>Nokia, Nokia Shanghai Bell</w:t>
      </w:r>
    </w:p>
    <w:p w14:paraId="3A331136" w14:textId="77777777" w:rsidR="006B2DBA" w:rsidRDefault="00E5420B">
      <w:pPr>
        <w:pStyle w:val="Doc-text2"/>
        <w:ind w:left="0" w:firstLine="0"/>
        <w:rPr>
          <w:rFonts w:cs="Arial"/>
        </w:rPr>
      </w:pPr>
      <w:r>
        <w:rPr>
          <w:rFonts w:cs="Arial"/>
        </w:rPr>
        <w:t>[8]   R2-2110991</w:t>
      </w:r>
      <w:r>
        <w:rPr>
          <w:rFonts w:cs="Arial"/>
        </w:rPr>
        <w:tab/>
        <w:t xml:space="preserve">Discussion on NR </w:t>
      </w:r>
      <w:proofErr w:type="spellStart"/>
      <w:r>
        <w:rPr>
          <w:rFonts w:cs="Arial"/>
        </w:rPr>
        <w:t>QoE</w:t>
      </w:r>
      <w:proofErr w:type="spellEnd"/>
      <w:r>
        <w:rPr>
          <w:rFonts w:cs="Arial"/>
        </w:rPr>
        <w:t xml:space="preserve"> configuration</w:t>
      </w:r>
      <w:r>
        <w:rPr>
          <w:rFonts w:cs="Arial"/>
        </w:rPr>
        <w:tab/>
        <w:t xml:space="preserve">ZTE Corporation, </w:t>
      </w:r>
      <w:proofErr w:type="spellStart"/>
      <w:r>
        <w:rPr>
          <w:rFonts w:cs="Arial"/>
        </w:rPr>
        <w:t>Sanechips</w:t>
      </w:r>
      <w:proofErr w:type="spellEnd"/>
    </w:p>
    <w:p w14:paraId="54280548" w14:textId="77777777" w:rsidR="006B2DBA" w:rsidRDefault="00E5420B">
      <w:pPr>
        <w:pStyle w:val="Doc-text2"/>
        <w:ind w:left="0" w:firstLine="0"/>
        <w:rPr>
          <w:rFonts w:cs="Arial"/>
        </w:rPr>
      </w:pPr>
      <w:r>
        <w:rPr>
          <w:rFonts w:cs="Arial"/>
        </w:rPr>
        <w:t>[9]   R2-2110993</w:t>
      </w:r>
      <w:r>
        <w:rPr>
          <w:rFonts w:cs="Arial"/>
        </w:rPr>
        <w:tab/>
        <w:t xml:space="preserve">Discussion on NR </w:t>
      </w:r>
      <w:proofErr w:type="spellStart"/>
      <w:r>
        <w:rPr>
          <w:rFonts w:cs="Arial"/>
        </w:rPr>
        <w:t>QoE</w:t>
      </w:r>
      <w:proofErr w:type="spellEnd"/>
      <w:r>
        <w:rPr>
          <w:rFonts w:cs="Arial"/>
        </w:rPr>
        <w:t xml:space="preserve"> configuration</w:t>
      </w:r>
      <w:r>
        <w:rPr>
          <w:rFonts w:cs="Arial"/>
        </w:rPr>
        <w:tab/>
        <w:t>CATT</w:t>
      </w:r>
    </w:p>
    <w:p w14:paraId="1E5F6BA2" w14:textId="77777777" w:rsidR="006B2DBA" w:rsidRDefault="00E5420B">
      <w:pPr>
        <w:pStyle w:val="Doc-text2"/>
        <w:ind w:left="0" w:firstLine="0"/>
        <w:rPr>
          <w:rFonts w:cs="Arial"/>
        </w:rPr>
      </w:pPr>
      <w:r>
        <w:rPr>
          <w:rFonts w:cs="Arial"/>
        </w:rPr>
        <w:t>[10]   R2-2111063</w:t>
      </w:r>
      <w:r>
        <w:rPr>
          <w:rFonts w:cs="Arial"/>
        </w:rPr>
        <w:tab/>
        <w:t xml:space="preserve">Discussion on UE capability for NR </w:t>
      </w:r>
      <w:proofErr w:type="spellStart"/>
      <w:r>
        <w:rPr>
          <w:rFonts w:cs="Arial"/>
        </w:rPr>
        <w:t>QoE</w:t>
      </w:r>
      <w:proofErr w:type="spellEnd"/>
      <w:r>
        <w:rPr>
          <w:rFonts w:cs="Arial"/>
        </w:rPr>
        <w:tab/>
        <w:t>CMCC</w:t>
      </w:r>
    </w:p>
    <w:p w14:paraId="4DB0DC79" w14:textId="77777777" w:rsidR="006B2DBA" w:rsidRDefault="006B2DBA">
      <w:pPr>
        <w:pStyle w:val="Doc-text2"/>
        <w:ind w:left="0" w:firstLine="0"/>
        <w:rPr>
          <w:rFonts w:cs="Arial"/>
        </w:rPr>
      </w:pPr>
    </w:p>
    <w:p w14:paraId="1506F7C2" w14:textId="77777777" w:rsidR="006B2DBA" w:rsidRDefault="006B2DBA">
      <w:pPr>
        <w:pStyle w:val="Doc-title"/>
        <w:rPr>
          <w:rFonts w:cs="Arial"/>
        </w:rPr>
      </w:pPr>
    </w:p>
    <w:p w14:paraId="475B933C" w14:textId="77777777" w:rsidR="006B2DBA" w:rsidRDefault="006B2DBA">
      <w:pPr>
        <w:pStyle w:val="Doc-title"/>
        <w:rPr>
          <w:rFonts w:cs="Arial"/>
        </w:rPr>
      </w:pPr>
    </w:p>
    <w:p w14:paraId="1F2C42C2" w14:textId="77777777" w:rsidR="006B2DBA" w:rsidRDefault="006B2DBA">
      <w:pPr>
        <w:pStyle w:val="Doc-text2"/>
        <w:rPr>
          <w:rFonts w:cs="Arial"/>
        </w:rPr>
      </w:pPr>
    </w:p>
    <w:p w14:paraId="0009DDC7" w14:textId="77777777" w:rsidR="006B2DBA" w:rsidRDefault="006B2DBA">
      <w:pPr>
        <w:pStyle w:val="EX"/>
        <w:ind w:left="0" w:firstLine="0"/>
        <w:rPr>
          <w:rFonts w:ascii="Arial" w:eastAsia="SimSun" w:hAnsi="Arial" w:cs="Arial"/>
          <w:b/>
          <w:sz w:val="22"/>
          <w:lang w:eastAsia="zh-CN"/>
        </w:rPr>
      </w:pPr>
    </w:p>
    <w:sectPr w:rsidR="006B2DBA" w:rsidSect="003A5EF9">
      <w:headerReference w:type="default" r:id="rId13"/>
      <w:footnotePr>
        <w:numRestart w:val="eachSect"/>
      </w:footnotePr>
      <w:pgSz w:w="11907" w:h="16840"/>
      <w:pgMar w:top="1134" w:right="1134" w:bottom="1418"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46D5C" w14:textId="77777777" w:rsidR="00F33DAA" w:rsidRDefault="00F33DAA">
      <w:pPr>
        <w:spacing w:after="0"/>
      </w:pPr>
      <w:r>
        <w:separator/>
      </w:r>
    </w:p>
  </w:endnote>
  <w:endnote w:type="continuationSeparator" w:id="0">
    <w:p w14:paraId="40119A65" w14:textId="77777777" w:rsidR="00F33DAA" w:rsidRDefault="00F33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4608" w14:textId="77777777" w:rsidR="00F33DAA" w:rsidRDefault="00F33DAA">
      <w:pPr>
        <w:spacing w:after="0"/>
      </w:pPr>
      <w:r>
        <w:separator/>
      </w:r>
    </w:p>
  </w:footnote>
  <w:footnote w:type="continuationSeparator" w:id="0">
    <w:p w14:paraId="75B7301F" w14:textId="77777777" w:rsidR="00F33DAA" w:rsidRDefault="00F33D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526F" w14:textId="77777777" w:rsidR="009B28CF" w:rsidRDefault="009B28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39C23C1"/>
    <w:multiLevelType w:val="multilevel"/>
    <w:tmpl w:val="039C23C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96426"/>
    <w:multiLevelType w:val="multilevel"/>
    <w:tmpl w:val="05A964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2078E1"/>
    <w:multiLevelType w:val="multilevel"/>
    <w:tmpl w:val="372078E1"/>
    <w:lvl w:ilvl="0">
      <w:start w:val="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81D3AC5"/>
    <w:multiLevelType w:val="multilevel"/>
    <w:tmpl w:val="481D3AC5"/>
    <w:lvl w:ilvl="0">
      <w:numFmt w:val="bullet"/>
      <w:lvlText w:val="-"/>
      <w:lvlJc w:val="left"/>
      <w:pPr>
        <w:ind w:left="1060" w:hanging="360"/>
      </w:pPr>
      <w:rPr>
        <w:rFonts w:ascii="Arial" w:eastAsiaTheme="minorEastAsia" w:hAnsi="Arial" w:cs="Arial" w:hint="default"/>
      </w:rPr>
    </w:lvl>
    <w:lvl w:ilvl="1">
      <w:start w:val="1"/>
      <w:numFmt w:val="bullet"/>
      <w:lvlText w:val="o"/>
      <w:lvlJc w:val="left"/>
      <w:pPr>
        <w:ind w:left="1780" w:hanging="360"/>
      </w:pPr>
      <w:rPr>
        <w:rFonts w:ascii="Courier New" w:hAnsi="Courier New" w:cs="Courier New" w:hint="default"/>
      </w:rPr>
    </w:lvl>
    <w:lvl w:ilvl="2">
      <w:start w:val="1"/>
      <w:numFmt w:val="bullet"/>
      <w:lvlText w:val=""/>
      <w:lvlJc w:val="left"/>
      <w:pPr>
        <w:ind w:left="2500" w:hanging="360"/>
      </w:pPr>
      <w:rPr>
        <w:rFonts w:ascii="Wingdings" w:hAnsi="Wingdings" w:hint="default"/>
      </w:rPr>
    </w:lvl>
    <w:lvl w:ilvl="3">
      <w:start w:val="1"/>
      <w:numFmt w:val="bullet"/>
      <w:lvlText w:val=""/>
      <w:lvlJc w:val="left"/>
      <w:pPr>
        <w:ind w:left="3220" w:hanging="360"/>
      </w:pPr>
      <w:rPr>
        <w:rFonts w:ascii="Symbol" w:hAnsi="Symbol" w:hint="default"/>
      </w:rPr>
    </w:lvl>
    <w:lvl w:ilvl="4">
      <w:start w:val="1"/>
      <w:numFmt w:val="bullet"/>
      <w:lvlText w:val="o"/>
      <w:lvlJc w:val="left"/>
      <w:pPr>
        <w:ind w:left="3940" w:hanging="360"/>
      </w:pPr>
      <w:rPr>
        <w:rFonts w:ascii="Courier New" w:hAnsi="Courier New" w:cs="Courier New" w:hint="default"/>
      </w:rPr>
    </w:lvl>
    <w:lvl w:ilvl="5">
      <w:start w:val="1"/>
      <w:numFmt w:val="bullet"/>
      <w:lvlText w:val=""/>
      <w:lvlJc w:val="left"/>
      <w:pPr>
        <w:ind w:left="4660" w:hanging="360"/>
      </w:pPr>
      <w:rPr>
        <w:rFonts w:ascii="Wingdings" w:hAnsi="Wingdings" w:hint="default"/>
      </w:rPr>
    </w:lvl>
    <w:lvl w:ilvl="6">
      <w:start w:val="1"/>
      <w:numFmt w:val="bullet"/>
      <w:lvlText w:val=""/>
      <w:lvlJc w:val="left"/>
      <w:pPr>
        <w:ind w:left="5380" w:hanging="360"/>
      </w:pPr>
      <w:rPr>
        <w:rFonts w:ascii="Symbol" w:hAnsi="Symbol" w:hint="default"/>
      </w:rPr>
    </w:lvl>
    <w:lvl w:ilvl="7">
      <w:start w:val="1"/>
      <w:numFmt w:val="bullet"/>
      <w:lvlText w:val="o"/>
      <w:lvlJc w:val="left"/>
      <w:pPr>
        <w:ind w:left="6100" w:hanging="360"/>
      </w:pPr>
      <w:rPr>
        <w:rFonts w:ascii="Courier New" w:hAnsi="Courier New" w:cs="Courier New" w:hint="default"/>
      </w:rPr>
    </w:lvl>
    <w:lvl w:ilvl="8">
      <w:start w:val="1"/>
      <w:numFmt w:val="bullet"/>
      <w:lvlText w:val=""/>
      <w:lvlJc w:val="left"/>
      <w:pPr>
        <w:ind w:left="682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70A0FE8"/>
    <w:multiLevelType w:val="multilevel"/>
    <w:tmpl w:val="770A0FE8"/>
    <w:lvl w:ilvl="0">
      <w:start w:val="1"/>
      <w:numFmt w:val="bullet"/>
      <w:lvlText w:val=""/>
      <w:lvlJc w:val="left"/>
      <w:pPr>
        <w:ind w:left="540" w:hanging="360"/>
      </w:pPr>
      <w:rPr>
        <w:rFonts w:ascii="Symbol" w:hAnsi="Symbol" w:hint="default"/>
      </w:rPr>
    </w:lvl>
    <w:lvl w:ilvl="1">
      <w:numFmt w:val="bullet"/>
      <w:lvlText w:val="-"/>
      <w:lvlJc w:val="left"/>
      <w:pPr>
        <w:ind w:left="72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1"/>
  </w:num>
  <w:num w:numId="5">
    <w:abstractNumId w:val="7"/>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K0NLS0NDE0MjIzNzZS0lEKTi0uzszPAykwMakFAJg/ZOYtAAAA"/>
  </w:docVars>
  <w:rsids>
    <w:rsidRoot w:val="00635E11"/>
    <w:rsid w:val="00001CF6"/>
    <w:rsid w:val="00002804"/>
    <w:rsid w:val="00004255"/>
    <w:rsid w:val="00004FAA"/>
    <w:rsid w:val="0000525B"/>
    <w:rsid w:val="00006676"/>
    <w:rsid w:val="00006E3B"/>
    <w:rsid w:val="000074E3"/>
    <w:rsid w:val="000076C6"/>
    <w:rsid w:val="000100EE"/>
    <w:rsid w:val="000101BD"/>
    <w:rsid w:val="00011694"/>
    <w:rsid w:val="00011A0D"/>
    <w:rsid w:val="00012A59"/>
    <w:rsid w:val="00012C87"/>
    <w:rsid w:val="000134AE"/>
    <w:rsid w:val="00014103"/>
    <w:rsid w:val="00014B1D"/>
    <w:rsid w:val="00015469"/>
    <w:rsid w:val="00016A8F"/>
    <w:rsid w:val="00016DEB"/>
    <w:rsid w:val="00016F7E"/>
    <w:rsid w:val="000173CA"/>
    <w:rsid w:val="00017B9E"/>
    <w:rsid w:val="00021FD3"/>
    <w:rsid w:val="00023ADC"/>
    <w:rsid w:val="000243B1"/>
    <w:rsid w:val="0002497E"/>
    <w:rsid w:val="00025422"/>
    <w:rsid w:val="00030309"/>
    <w:rsid w:val="00031C2A"/>
    <w:rsid w:val="00032199"/>
    <w:rsid w:val="000328CE"/>
    <w:rsid w:val="00032904"/>
    <w:rsid w:val="00032D85"/>
    <w:rsid w:val="00032E9C"/>
    <w:rsid w:val="00034093"/>
    <w:rsid w:val="00034678"/>
    <w:rsid w:val="00034679"/>
    <w:rsid w:val="0003622B"/>
    <w:rsid w:val="00037E67"/>
    <w:rsid w:val="00041095"/>
    <w:rsid w:val="0004115E"/>
    <w:rsid w:val="0004270C"/>
    <w:rsid w:val="00043144"/>
    <w:rsid w:val="000434AF"/>
    <w:rsid w:val="0004388F"/>
    <w:rsid w:val="00043A31"/>
    <w:rsid w:val="00043C9E"/>
    <w:rsid w:val="00044A71"/>
    <w:rsid w:val="00045003"/>
    <w:rsid w:val="0004561F"/>
    <w:rsid w:val="00047A40"/>
    <w:rsid w:val="00047B0B"/>
    <w:rsid w:val="00051BB8"/>
    <w:rsid w:val="00051E06"/>
    <w:rsid w:val="00051F0B"/>
    <w:rsid w:val="00052FDA"/>
    <w:rsid w:val="00053D16"/>
    <w:rsid w:val="00054146"/>
    <w:rsid w:val="0005498E"/>
    <w:rsid w:val="00054C7D"/>
    <w:rsid w:val="00055460"/>
    <w:rsid w:val="000559C5"/>
    <w:rsid w:val="00056357"/>
    <w:rsid w:val="0005650E"/>
    <w:rsid w:val="00056F48"/>
    <w:rsid w:val="000603FB"/>
    <w:rsid w:val="000607EB"/>
    <w:rsid w:val="00060B0C"/>
    <w:rsid w:val="000616B8"/>
    <w:rsid w:val="00061B69"/>
    <w:rsid w:val="000630FC"/>
    <w:rsid w:val="000654A3"/>
    <w:rsid w:val="00065AEC"/>
    <w:rsid w:val="000700E6"/>
    <w:rsid w:val="00070967"/>
    <w:rsid w:val="0007256C"/>
    <w:rsid w:val="00072579"/>
    <w:rsid w:val="0007394F"/>
    <w:rsid w:val="00073D09"/>
    <w:rsid w:val="00074792"/>
    <w:rsid w:val="00074CDB"/>
    <w:rsid w:val="000751F6"/>
    <w:rsid w:val="00076DE8"/>
    <w:rsid w:val="0008094A"/>
    <w:rsid w:val="00081065"/>
    <w:rsid w:val="00081A2F"/>
    <w:rsid w:val="00081A72"/>
    <w:rsid w:val="000825DD"/>
    <w:rsid w:val="00083BB1"/>
    <w:rsid w:val="000904D8"/>
    <w:rsid w:val="00092034"/>
    <w:rsid w:val="000921ED"/>
    <w:rsid w:val="0009256A"/>
    <w:rsid w:val="000927EA"/>
    <w:rsid w:val="000943A1"/>
    <w:rsid w:val="0009492D"/>
    <w:rsid w:val="00095192"/>
    <w:rsid w:val="0009591E"/>
    <w:rsid w:val="00096352"/>
    <w:rsid w:val="00097727"/>
    <w:rsid w:val="00097741"/>
    <w:rsid w:val="000979AE"/>
    <w:rsid w:val="000A0283"/>
    <w:rsid w:val="000A02FB"/>
    <w:rsid w:val="000A235F"/>
    <w:rsid w:val="000A2659"/>
    <w:rsid w:val="000A340C"/>
    <w:rsid w:val="000A3BF2"/>
    <w:rsid w:val="000A4458"/>
    <w:rsid w:val="000A61A0"/>
    <w:rsid w:val="000A7A76"/>
    <w:rsid w:val="000A7C0D"/>
    <w:rsid w:val="000B115F"/>
    <w:rsid w:val="000B195D"/>
    <w:rsid w:val="000B1C51"/>
    <w:rsid w:val="000B20BA"/>
    <w:rsid w:val="000B21BD"/>
    <w:rsid w:val="000B2B45"/>
    <w:rsid w:val="000B2CB5"/>
    <w:rsid w:val="000B32CE"/>
    <w:rsid w:val="000B38E1"/>
    <w:rsid w:val="000B4170"/>
    <w:rsid w:val="000B50A8"/>
    <w:rsid w:val="000B534A"/>
    <w:rsid w:val="000B6B86"/>
    <w:rsid w:val="000B71E8"/>
    <w:rsid w:val="000C11CB"/>
    <w:rsid w:val="000C17A7"/>
    <w:rsid w:val="000C1D38"/>
    <w:rsid w:val="000C3439"/>
    <w:rsid w:val="000C36D2"/>
    <w:rsid w:val="000C372C"/>
    <w:rsid w:val="000C39F5"/>
    <w:rsid w:val="000C3E6C"/>
    <w:rsid w:val="000C4FA0"/>
    <w:rsid w:val="000C592C"/>
    <w:rsid w:val="000C67B3"/>
    <w:rsid w:val="000C70CC"/>
    <w:rsid w:val="000C7A0E"/>
    <w:rsid w:val="000D05DC"/>
    <w:rsid w:val="000D365F"/>
    <w:rsid w:val="000D39DD"/>
    <w:rsid w:val="000D3A7A"/>
    <w:rsid w:val="000D4B7C"/>
    <w:rsid w:val="000D7C13"/>
    <w:rsid w:val="000E2A2C"/>
    <w:rsid w:val="000E67CE"/>
    <w:rsid w:val="000E692E"/>
    <w:rsid w:val="000E6EA9"/>
    <w:rsid w:val="000E7A61"/>
    <w:rsid w:val="000F082D"/>
    <w:rsid w:val="000F1589"/>
    <w:rsid w:val="000F28F3"/>
    <w:rsid w:val="000F369B"/>
    <w:rsid w:val="000F389C"/>
    <w:rsid w:val="000F3A55"/>
    <w:rsid w:val="000F3DFF"/>
    <w:rsid w:val="000F3F73"/>
    <w:rsid w:val="000F458A"/>
    <w:rsid w:val="000F58F6"/>
    <w:rsid w:val="000F6E72"/>
    <w:rsid w:val="000F755F"/>
    <w:rsid w:val="000F7727"/>
    <w:rsid w:val="00100B97"/>
    <w:rsid w:val="00100CC3"/>
    <w:rsid w:val="001036D2"/>
    <w:rsid w:val="001038A8"/>
    <w:rsid w:val="00105072"/>
    <w:rsid w:val="0010620E"/>
    <w:rsid w:val="00107762"/>
    <w:rsid w:val="00110C62"/>
    <w:rsid w:val="00112409"/>
    <w:rsid w:val="0011278B"/>
    <w:rsid w:val="00113327"/>
    <w:rsid w:val="00113A68"/>
    <w:rsid w:val="001154DF"/>
    <w:rsid w:val="00115AD8"/>
    <w:rsid w:val="00115F3D"/>
    <w:rsid w:val="00115FC2"/>
    <w:rsid w:val="001171BA"/>
    <w:rsid w:val="00120DC8"/>
    <w:rsid w:val="00120E93"/>
    <w:rsid w:val="001219B8"/>
    <w:rsid w:val="001237A3"/>
    <w:rsid w:val="00124E2F"/>
    <w:rsid w:val="0012571D"/>
    <w:rsid w:val="00125C71"/>
    <w:rsid w:val="0012634F"/>
    <w:rsid w:val="00126686"/>
    <w:rsid w:val="00127082"/>
    <w:rsid w:val="00127576"/>
    <w:rsid w:val="00127B49"/>
    <w:rsid w:val="001309EC"/>
    <w:rsid w:val="00131268"/>
    <w:rsid w:val="00131378"/>
    <w:rsid w:val="00131AD8"/>
    <w:rsid w:val="00132260"/>
    <w:rsid w:val="001331A8"/>
    <w:rsid w:val="00133747"/>
    <w:rsid w:val="00134811"/>
    <w:rsid w:val="00134D96"/>
    <w:rsid w:val="00135A25"/>
    <w:rsid w:val="00135B5D"/>
    <w:rsid w:val="00135DDF"/>
    <w:rsid w:val="00135EFB"/>
    <w:rsid w:val="00136E84"/>
    <w:rsid w:val="0013711A"/>
    <w:rsid w:val="00137BD3"/>
    <w:rsid w:val="00140F10"/>
    <w:rsid w:val="001410E1"/>
    <w:rsid w:val="001437D6"/>
    <w:rsid w:val="00144D3F"/>
    <w:rsid w:val="001460D8"/>
    <w:rsid w:val="00146E18"/>
    <w:rsid w:val="00147251"/>
    <w:rsid w:val="00151869"/>
    <w:rsid w:val="001522B3"/>
    <w:rsid w:val="00152502"/>
    <w:rsid w:val="00152627"/>
    <w:rsid w:val="00153008"/>
    <w:rsid w:val="001548C9"/>
    <w:rsid w:val="00156FB1"/>
    <w:rsid w:val="00157DA6"/>
    <w:rsid w:val="00160F94"/>
    <w:rsid w:val="001612EE"/>
    <w:rsid w:val="00161707"/>
    <w:rsid w:val="00161C49"/>
    <w:rsid w:val="001630AF"/>
    <w:rsid w:val="00163320"/>
    <w:rsid w:val="0016372D"/>
    <w:rsid w:val="00166289"/>
    <w:rsid w:val="00170F77"/>
    <w:rsid w:val="0017145C"/>
    <w:rsid w:val="001722E2"/>
    <w:rsid w:val="00174BAC"/>
    <w:rsid w:val="001763CF"/>
    <w:rsid w:val="0017655D"/>
    <w:rsid w:val="00176763"/>
    <w:rsid w:val="00180E3E"/>
    <w:rsid w:val="00181C88"/>
    <w:rsid w:val="00182311"/>
    <w:rsid w:val="001829B6"/>
    <w:rsid w:val="0018372D"/>
    <w:rsid w:val="0018413C"/>
    <w:rsid w:val="00184B1E"/>
    <w:rsid w:val="00184BAE"/>
    <w:rsid w:val="00185972"/>
    <w:rsid w:val="001860AE"/>
    <w:rsid w:val="00186D51"/>
    <w:rsid w:val="00186F5B"/>
    <w:rsid w:val="0018735C"/>
    <w:rsid w:val="00187DF7"/>
    <w:rsid w:val="00191673"/>
    <w:rsid w:val="001923A9"/>
    <w:rsid w:val="00192632"/>
    <w:rsid w:val="0019299E"/>
    <w:rsid w:val="0019360A"/>
    <w:rsid w:val="0019366B"/>
    <w:rsid w:val="00195AC8"/>
    <w:rsid w:val="001A248B"/>
    <w:rsid w:val="001A26A8"/>
    <w:rsid w:val="001A395D"/>
    <w:rsid w:val="001A3998"/>
    <w:rsid w:val="001A447A"/>
    <w:rsid w:val="001A460B"/>
    <w:rsid w:val="001A4B90"/>
    <w:rsid w:val="001A4D92"/>
    <w:rsid w:val="001A4F9A"/>
    <w:rsid w:val="001A6A3D"/>
    <w:rsid w:val="001A7D6C"/>
    <w:rsid w:val="001B0084"/>
    <w:rsid w:val="001B1149"/>
    <w:rsid w:val="001B127C"/>
    <w:rsid w:val="001B2223"/>
    <w:rsid w:val="001B2D37"/>
    <w:rsid w:val="001B3307"/>
    <w:rsid w:val="001B418D"/>
    <w:rsid w:val="001B41BA"/>
    <w:rsid w:val="001B6657"/>
    <w:rsid w:val="001C0502"/>
    <w:rsid w:val="001C0D33"/>
    <w:rsid w:val="001C0D44"/>
    <w:rsid w:val="001C1743"/>
    <w:rsid w:val="001C2836"/>
    <w:rsid w:val="001C2CBB"/>
    <w:rsid w:val="001C5B29"/>
    <w:rsid w:val="001C6763"/>
    <w:rsid w:val="001C7BCB"/>
    <w:rsid w:val="001D12D7"/>
    <w:rsid w:val="001D158E"/>
    <w:rsid w:val="001D1809"/>
    <w:rsid w:val="001D29FF"/>
    <w:rsid w:val="001D3680"/>
    <w:rsid w:val="001D4F65"/>
    <w:rsid w:val="001D502F"/>
    <w:rsid w:val="001D51C9"/>
    <w:rsid w:val="001D5A3B"/>
    <w:rsid w:val="001D6474"/>
    <w:rsid w:val="001D7760"/>
    <w:rsid w:val="001E0BBA"/>
    <w:rsid w:val="001E0FB4"/>
    <w:rsid w:val="001E3709"/>
    <w:rsid w:val="001E4B47"/>
    <w:rsid w:val="001E4DD9"/>
    <w:rsid w:val="001E4DF9"/>
    <w:rsid w:val="001E5C4B"/>
    <w:rsid w:val="001E5E06"/>
    <w:rsid w:val="001E74F7"/>
    <w:rsid w:val="001E7BAF"/>
    <w:rsid w:val="001F1E9A"/>
    <w:rsid w:val="001F29A5"/>
    <w:rsid w:val="001F2CC1"/>
    <w:rsid w:val="001F364F"/>
    <w:rsid w:val="001F40F5"/>
    <w:rsid w:val="001F4C82"/>
    <w:rsid w:val="001F508F"/>
    <w:rsid w:val="001F6C71"/>
    <w:rsid w:val="001F709D"/>
    <w:rsid w:val="0020035F"/>
    <w:rsid w:val="002006DE"/>
    <w:rsid w:val="00201405"/>
    <w:rsid w:val="00203A2C"/>
    <w:rsid w:val="00203EEF"/>
    <w:rsid w:val="00204B99"/>
    <w:rsid w:val="00206B50"/>
    <w:rsid w:val="002071D4"/>
    <w:rsid w:val="00210808"/>
    <w:rsid w:val="0021346A"/>
    <w:rsid w:val="00213FDB"/>
    <w:rsid w:val="00214234"/>
    <w:rsid w:val="00214D6E"/>
    <w:rsid w:val="00215102"/>
    <w:rsid w:val="00215587"/>
    <w:rsid w:val="002155DC"/>
    <w:rsid w:val="00215CC4"/>
    <w:rsid w:val="00217247"/>
    <w:rsid w:val="002172E7"/>
    <w:rsid w:val="0022035F"/>
    <w:rsid w:val="00220587"/>
    <w:rsid w:val="00220996"/>
    <w:rsid w:val="002209FD"/>
    <w:rsid w:val="002228FB"/>
    <w:rsid w:val="00223C99"/>
    <w:rsid w:val="002242EF"/>
    <w:rsid w:val="00224716"/>
    <w:rsid w:val="002269FE"/>
    <w:rsid w:val="00226F37"/>
    <w:rsid w:val="00227694"/>
    <w:rsid w:val="00230AF8"/>
    <w:rsid w:val="0023173E"/>
    <w:rsid w:val="00231B57"/>
    <w:rsid w:val="00232C77"/>
    <w:rsid w:val="00234ADF"/>
    <w:rsid w:val="00235C18"/>
    <w:rsid w:val="002362CE"/>
    <w:rsid w:val="002364BF"/>
    <w:rsid w:val="00236507"/>
    <w:rsid w:val="00236CEF"/>
    <w:rsid w:val="00237A94"/>
    <w:rsid w:val="00237E82"/>
    <w:rsid w:val="0024087F"/>
    <w:rsid w:val="002438C1"/>
    <w:rsid w:val="00243E79"/>
    <w:rsid w:val="0024672A"/>
    <w:rsid w:val="002469B4"/>
    <w:rsid w:val="002473C8"/>
    <w:rsid w:val="0025087E"/>
    <w:rsid w:val="002513ED"/>
    <w:rsid w:val="0025402D"/>
    <w:rsid w:val="00254411"/>
    <w:rsid w:val="00254B4D"/>
    <w:rsid w:val="002558DF"/>
    <w:rsid w:val="002559C2"/>
    <w:rsid w:val="00256791"/>
    <w:rsid w:val="00256B53"/>
    <w:rsid w:val="002570E2"/>
    <w:rsid w:val="002577B8"/>
    <w:rsid w:val="002608DC"/>
    <w:rsid w:val="00260BE8"/>
    <w:rsid w:val="0026366B"/>
    <w:rsid w:val="00263B78"/>
    <w:rsid w:val="0026572C"/>
    <w:rsid w:val="00266B3C"/>
    <w:rsid w:val="00267005"/>
    <w:rsid w:val="00267348"/>
    <w:rsid w:val="002673EC"/>
    <w:rsid w:val="00267BB7"/>
    <w:rsid w:val="002704E1"/>
    <w:rsid w:val="00270959"/>
    <w:rsid w:val="0027415C"/>
    <w:rsid w:val="00274D19"/>
    <w:rsid w:val="00276AF2"/>
    <w:rsid w:val="00276F30"/>
    <w:rsid w:val="002802E7"/>
    <w:rsid w:val="002819AA"/>
    <w:rsid w:val="00281CDF"/>
    <w:rsid w:val="0028262E"/>
    <w:rsid w:val="00282CCD"/>
    <w:rsid w:val="00282F24"/>
    <w:rsid w:val="00283C06"/>
    <w:rsid w:val="00284781"/>
    <w:rsid w:val="00284E2C"/>
    <w:rsid w:val="00284FFB"/>
    <w:rsid w:val="00285134"/>
    <w:rsid w:val="00287BF7"/>
    <w:rsid w:val="002911B4"/>
    <w:rsid w:val="00291298"/>
    <w:rsid w:val="00291787"/>
    <w:rsid w:val="00292444"/>
    <w:rsid w:val="0029262A"/>
    <w:rsid w:val="00294FAD"/>
    <w:rsid w:val="00295421"/>
    <w:rsid w:val="0029549E"/>
    <w:rsid w:val="002955EE"/>
    <w:rsid w:val="00296ADB"/>
    <w:rsid w:val="00296B18"/>
    <w:rsid w:val="00297562"/>
    <w:rsid w:val="00297D11"/>
    <w:rsid w:val="00297F80"/>
    <w:rsid w:val="002A0BBB"/>
    <w:rsid w:val="002A1AD1"/>
    <w:rsid w:val="002A374B"/>
    <w:rsid w:val="002A3C50"/>
    <w:rsid w:val="002A5243"/>
    <w:rsid w:val="002A6688"/>
    <w:rsid w:val="002A6D3D"/>
    <w:rsid w:val="002A7748"/>
    <w:rsid w:val="002A77C4"/>
    <w:rsid w:val="002A7CCE"/>
    <w:rsid w:val="002B166F"/>
    <w:rsid w:val="002B16F9"/>
    <w:rsid w:val="002B1C6D"/>
    <w:rsid w:val="002B2951"/>
    <w:rsid w:val="002B3AEC"/>
    <w:rsid w:val="002B3D7C"/>
    <w:rsid w:val="002B3DA8"/>
    <w:rsid w:val="002B3E9E"/>
    <w:rsid w:val="002B4808"/>
    <w:rsid w:val="002B4BFB"/>
    <w:rsid w:val="002B5296"/>
    <w:rsid w:val="002B56AE"/>
    <w:rsid w:val="002B6048"/>
    <w:rsid w:val="002B7369"/>
    <w:rsid w:val="002B7AA1"/>
    <w:rsid w:val="002B7C8F"/>
    <w:rsid w:val="002C0625"/>
    <w:rsid w:val="002C1AF7"/>
    <w:rsid w:val="002C1F1A"/>
    <w:rsid w:val="002C398C"/>
    <w:rsid w:val="002C3EB0"/>
    <w:rsid w:val="002C5BA1"/>
    <w:rsid w:val="002C73E3"/>
    <w:rsid w:val="002C7BCC"/>
    <w:rsid w:val="002D040D"/>
    <w:rsid w:val="002D09FC"/>
    <w:rsid w:val="002D0EA9"/>
    <w:rsid w:val="002D149D"/>
    <w:rsid w:val="002D17B1"/>
    <w:rsid w:val="002D3AAB"/>
    <w:rsid w:val="002D4DF5"/>
    <w:rsid w:val="002D665A"/>
    <w:rsid w:val="002D667D"/>
    <w:rsid w:val="002D6BE4"/>
    <w:rsid w:val="002D6F79"/>
    <w:rsid w:val="002D738C"/>
    <w:rsid w:val="002E2128"/>
    <w:rsid w:val="002E60AE"/>
    <w:rsid w:val="002E7C3A"/>
    <w:rsid w:val="002F0E1F"/>
    <w:rsid w:val="002F1536"/>
    <w:rsid w:val="002F1F28"/>
    <w:rsid w:val="002F35BD"/>
    <w:rsid w:val="002F3AB2"/>
    <w:rsid w:val="002F41C7"/>
    <w:rsid w:val="002F422E"/>
    <w:rsid w:val="002F56A1"/>
    <w:rsid w:val="002F5803"/>
    <w:rsid w:val="002F7621"/>
    <w:rsid w:val="003004DD"/>
    <w:rsid w:val="003014E0"/>
    <w:rsid w:val="00302363"/>
    <w:rsid w:val="003023F4"/>
    <w:rsid w:val="00302C39"/>
    <w:rsid w:val="00305D54"/>
    <w:rsid w:val="00305E01"/>
    <w:rsid w:val="00311844"/>
    <w:rsid w:val="00312488"/>
    <w:rsid w:val="00312D88"/>
    <w:rsid w:val="00313A94"/>
    <w:rsid w:val="00313C5E"/>
    <w:rsid w:val="00314131"/>
    <w:rsid w:val="00314769"/>
    <w:rsid w:val="003152E5"/>
    <w:rsid w:val="003158B5"/>
    <w:rsid w:val="0031652C"/>
    <w:rsid w:val="00316C16"/>
    <w:rsid w:val="00317C33"/>
    <w:rsid w:val="00320A27"/>
    <w:rsid w:val="003219A7"/>
    <w:rsid w:val="00322208"/>
    <w:rsid w:val="003227C6"/>
    <w:rsid w:val="0032347D"/>
    <w:rsid w:val="00324B19"/>
    <w:rsid w:val="00324CFE"/>
    <w:rsid w:val="00325059"/>
    <w:rsid w:val="0032589C"/>
    <w:rsid w:val="00327ADB"/>
    <w:rsid w:val="00330B31"/>
    <w:rsid w:val="00332621"/>
    <w:rsid w:val="00332915"/>
    <w:rsid w:val="00332C07"/>
    <w:rsid w:val="00335DFF"/>
    <w:rsid w:val="003371D8"/>
    <w:rsid w:val="003373D5"/>
    <w:rsid w:val="0033770B"/>
    <w:rsid w:val="00340BBE"/>
    <w:rsid w:val="00340C5F"/>
    <w:rsid w:val="0034101A"/>
    <w:rsid w:val="00341530"/>
    <w:rsid w:val="0034200E"/>
    <w:rsid w:val="003428A0"/>
    <w:rsid w:val="00342A88"/>
    <w:rsid w:val="00343467"/>
    <w:rsid w:val="003436AE"/>
    <w:rsid w:val="00345156"/>
    <w:rsid w:val="0034598D"/>
    <w:rsid w:val="0034687D"/>
    <w:rsid w:val="00346DF0"/>
    <w:rsid w:val="00347A4E"/>
    <w:rsid w:val="00351002"/>
    <w:rsid w:val="00351677"/>
    <w:rsid w:val="003516D0"/>
    <w:rsid w:val="0035229D"/>
    <w:rsid w:val="00352B83"/>
    <w:rsid w:val="00353EC9"/>
    <w:rsid w:val="00353F75"/>
    <w:rsid w:val="003547DB"/>
    <w:rsid w:val="00356413"/>
    <w:rsid w:val="0035765C"/>
    <w:rsid w:val="00357849"/>
    <w:rsid w:val="003578A5"/>
    <w:rsid w:val="00361107"/>
    <w:rsid w:val="003617D1"/>
    <w:rsid w:val="00361B7A"/>
    <w:rsid w:val="00362441"/>
    <w:rsid w:val="003639E7"/>
    <w:rsid w:val="00363DAC"/>
    <w:rsid w:val="00364AF3"/>
    <w:rsid w:val="0036659F"/>
    <w:rsid w:val="00366E45"/>
    <w:rsid w:val="00366FF2"/>
    <w:rsid w:val="003670B7"/>
    <w:rsid w:val="003678BB"/>
    <w:rsid w:val="0036797D"/>
    <w:rsid w:val="003708B7"/>
    <w:rsid w:val="00371904"/>
    <w:rsid w:val="00371C5B"/>
    <w:rsid w:val="00372653"/>
    <w:rsid w:val="0037276E"/>
    <w:rsid w:val="00374485"/>
    <w:rsid w:val="0037448E"/>
    <w:rsid w:val="00374A2D"/>
    <w:rsid w:val="0037626D"/>
    <w:rsid w:val="00376D80"/>
    <w:rsid w:val="0037784F"/>
    <w:rsid w:val="003820AA"/>
    <w:rsid w:val="003822A9"/>
    <w:rsid w:val="003828A3"/>
    <w:rsid w:val="003839A2"/>
    <w:rsid w:val="00385258"/>
    <w:rsid w:val="003872A4"/>
    <w:rsid w:val="0039019C"/>
    <w:rsid w:val="00390ACC"/>
    <w:rsid w:val="003915F8"/>
    <w:rsid w:val="00393182"/>
    <w:rsid w:val="0039362B"/>
    <w:rsid w:val="003939BB"/>
    <w:rsid w:val="00393E5A"/>
    <w:rsid w:val="00393F45"/>
    <w:rsid w:val="003957E4"/>
    <w:rsid w:val="00395E6D"/>
    <w:rsid w:val="00397474"/>
    <w:rsid w:val="003A059C"/>
    <w:rsid w:val="003A0E4C"/>
    <w:rsid w:val="003A1930"/>
    <w:rsid w:val="003A218D"/>
    <w:rsid w:val="003A26F5"/>
    <w:rsid w:val="003A2F17"/>
    <w:rsid w:val="003A4585"/>
    <w:rsid w:val="003A4B3D"/>
    <w:rsid w:val="003A570E"/>
    <w:rsid w:val="003A5A47"/>
    <w:rsid w:val="003A5EF9"/>
    <w:rsid w:val="003A676F"/>
    <w:rsid w:val="003A6E52"/>
    <w:rsid w:val="003A7C4D"/>
    <w:rsid w:val="003B0AF1"/>
    <w:rsid w:val="003B0B09"/>
    <w:rsid w:val="003B0EB4"/>
    <w:rsid w:val="003B1822"/>
    <w:rsid w:val="003B1CB0"/>
    <w:rsid w:val="003B1E13"/>
    <w:rsid w:val="003B20C3"/>
    <w:rsid w:val="003B3415"/>
    <w:rsid w:val="003B6D7A"/>
    <w:rsid w:val="003C0509"/>
    <w:rsid w:val="003C07FE"/>
    <w:rsid w:val="003C12CB"/>
    <w:rsid w:val="003C203D"/>
    <w:rsid w:val="003C2B35"/>
    <w:rsid w:val="003C3FC7"/>
    <w:rsid w:val="003C4548"/>
    <w:rsid w:val="003C474A"/>
    <w:rsid w:val="003C5052"/>
    <w:rsid w:val="003C536D"/>
    <w:rsid w:val="003C6F12"/>
    <w:rsid w:val="003C750A"/>
    <w:rsid w:val="003C7FDE"/>
    <w:rsid w:val="003D27EF"/>
    <w:rsid w:val="003D2882"/>
    <w:rsid w:val="003D2EE1"/>
    <w:rsid w:val="003D2FE0"/>
    <w:rsid w:val="003D3DB8"/>
    <w:rsid w:val="003D4308"/>
    <w:rsid w:val="003D5297"/>
    <w:rsid w:val="003D5DB1"/>
    <w:rsid w:val="003D63F6"/>
    <w:rsid w:val="003D6D4F"/>
    <w:rsid w:val="003D785E"/>
    <w:rsid w:val="003D7BDB"/>
    <w:rsid w:val="003D7CB7"/>
    <w:rsid w:val="003E1278"/>
    <w:rsid w:val="003E1FA5"/>
    <w:rsid w:val="003E27E5"/>
    <w:rsid w:val="003E2924"/>
    <w:rsid w:val="003E2D22"/>
    <w:rsid w:val="003E3AAF"/>
    <w:rsid w:val="003E4017"/>
    <w:rsid w:val="003E43AC"/>
    <w:rsid w:val="003E5991"/>
    <w:rsid w:val="003E5CB3"/>
    <w:rsid w:val="003E7257"/>
    <w:rsid w:val="003E73BE"/>
    <w:rsid w:val="003E7435"/>
    <w:rsid w:val="003E74F6"/>
    <w:rsid w:val="003F03AC"/>
    <w:rsid w:val="003F07A0"/>
    <w:rsid w:val="003F0A7D"/>
    <w:rsid w:val="003F12F7"/>
    <w:rsid w:val="003F1EBA"/>
    <w:rsid w:val="003F2985"/>
    <w:rsid w:val="003F34CF"/>
    <w:rsid w:val="003F40CB"/>
    <w:rsid w:val="003F488E"/>
    <w:rsid w:val="003F52A6"/>
    <w:rsid w:val="003F78BD"/>
    <w:rsid w:val="00400C16"/>
    <w:rsid w:val="00401F5D"/>
    <w:rsid w:val="0040433C"/>
    <w:rsid w:val="0040498B"/>
    <w:rsid w:val="004051ED"/>
    <w:rsid w:val="00405258"/>
    <w:rsid w:val="00405CF9"/>
    <w:rsid w:val="00407399"/>
    <w:rsid w:val="00412639"/>
    <w:rsid w:val="0041323D"/>
    <w:rsid w:val="00413D7F"/>
    <w:rsid w:val="00414FD4"/>
    <w:rsid w:val="00415129"/>
    <w:rsid w:val="00415177"/>
    <w:rsid w:val="004164BF"/>
    <w:rsid w:val="00416A28"/>
    <w:rsid w:val="004171A7"/>
    <w:rsid w:val="00417CF2"/>
    <w:rsid w:val="00420B0D"/>
    <w:rsid w:val="00420C34"/>
    <w:rsid w:val="004218FD"/>
    <w:rsid w:val="00422A84"/>
    <w:rsid w:val="00422C3E"/>
    <w:rsid w:val="00423146"/>
    <w:rsid w:val="0042376E"/>
    <w:rsid w:val="00424B6C"/>
    <w:rsid w:val="0042646F"/>
    <w:rsid w:val="004267E4"/>
    <w:rsid w:val="00426BEC"/>
    <w:rsid w:val="004278BD"/>
    <w:rsid w:val="00427DBE"/>
    <w:rsid w:val="00430087"/>
    <w:rsid w:val="00430351"/>
    <w:rsid w:val="004303A5"/>
    <w:rsid w:val="004304E2"/>
    <w:rsid w:val="004305CE"/>
    <w:rsid w:val="00430620"/>
    <w:rsid w:val="00431007"/>
    <w:rsid w:val="00431826"/>
    <w:rsid w:val="00431868"/>
    <w:rsid w:val="00431DF5"/>
    <w:rsid w:val="0043233B"/>
    <w:rsid w:val="004323D5"/>
    <w:rsid w:val="004328F4"/>
    <w:rsid w:val="00432A40"/>
    <w:rsid w:val="004335FA"/>
    <w:rsid w:val="00434C64"/>
    <w:rsid w:val="00437E9E"/>
    <w:rsid w:val="0044137A"/>
    <w:rsid w:val="0044156F"/>
    <w:rsid w:val="00441FA1"/>
    <w:rsid w:val="00442C85"/>
    <w:rsid w:val="00444265"/>
    <w:rsid w:val="00444D0A"/>
    <w:rsid w:val="004452A3"/>
    <w:rsid w:val="00446370"/>
    <w:rsid w:val="004464A3"/>
    <w:rsid w:val="00446E58"/>
    <w:rsid w:val="00447526"/>
    <w:rsid w:val="0045082F"/>
    <w:rsid w:val="0045164C"/>
    <w:rsid w:val="004517CA"/>
    <w:rsid w:val="004517DE"/>
    <w:rsid w:val="004522DB"/>
    <w:rsid w:val="00452341"/>
    <w:rsid w:val="00453C15"/>
    <w:rsid w:val="00454F90"/>
    <w:rsid w:val="004560E0"/>
    <w:rsid w:val="004564A3"/>
    <w:rsid w:val="00456BBE"/>
    <w:rsid w:val="00456D10"/>
    <w:rsid w:val="00457326"/>
    <w:rsid w:val="004575EA"/>
    <w:rsid w:val="00457B73"/>
    <w:rsid w:val="0046236B"/>
    <w:rsid w:val="004634D0"/>
    <w:rsid w:val="004646E3"/>
    <w:rsid w:val="00466077"/>
    <w:rsid w:val="00467590"/>
    <w:rsid w:val="00467F2A"/>
    <w:rsid w:val="004714D9"/>
    <w:rsid w:val="00471666"/>
    <w:rsid w:val="00471E75"/>
    <w:rsid w:val="004732A4"/>
    <w:rsid w:val="00473EB7"/>
    <w:rsid w:val="00474A40"/>
    <w:rsid w:val="004750BE"/>
    <w:rsid w:val="00476CD7"/>
    <w:rsid w:val="004777A8"/>
    <w:rsid w:val="004778AA"/>
    <w:rsid w:val="00481181"/>
    <w:rsid w:val="00481A34"/>
    <w:rsid w:val="00482316"/>
    <w:rsid w:val="00482FF6"/>
    <w:rsid w:val="004836B3"/>
    <w:rsid w:val="004866C6"/>
    <w:rsid w:val="00487C4F"/>
    <w:rsid w:val="00492C02"/>
    <w:rsid w:val="00492E1C"/>
    <w:rsid w:val="0049374F"/>
    <w:rsid w:val="00493EA1"/>
    <w:rsid w:val="0049466B"/>
    <w:rsid w:val="00496A33"/>
    <w:rsid w:val="0049707C"/>
    <w:rsid w:val="004973E2"/>
    <w:rsid w:val="00497C03"/>
    <w:rsid w:val="004A00C1"/>
    <w:rsid w:val="004A09C9"/>
    <w:rsid w:val="004A0E60"/>
    <w:rsid w:val="004A12D9"/>
    <w:rsid w:val="004A1611"/>
    <w:rsid w:val="004A1F32"/>
    <w:rsid w:val="004A23A7"/>
    <w:rsid w:val="004A26E9"/>
    <w:rsid w:val="004A2A88"/>
    <w:rsid w:val="004A2B2D"/>
    <w:rsid w:val="004A326F"/>
    <w:rsid w:val="004A3957"/>
    <w:rsid w:val="004A70F6"/>
    <w:rsid w:val="004A7444"/>
    <w:rsid w:val="004A7A55"/>
    <w:rsid w:val="004B179B"/>
    <w:rsid w:val="004B2018"/>
    <w:rsid w:val="004B25A7"/>
    <w:rsid w:val="004B2AC3"/>
    <w:rsid w:val="004B2BEA"/>
    <w:rsid w:val="004B3D05"/>
    <w:rsid w:val="004B3FB8"/>
    <w:rsid w:val="004B404A"/>
    <w:rsid w:val="004B47D3"/>
    <w:rsid w:val="004B4DFE"/>
    <w:rsid w:val="004B4E24"/>
    <w:rsid w:val="004B618C"/>
    <w:rsid w:val="004B77B4"/>
    <w:rsid w:val="004C146F"/>
    <w:rsid w:val="004C174B"/>
    <w:rsid w:val="004C1A2D"/>
    <w:rsid w:val="004C2329"/>
    <w:rsid w:val="004C32B7"/>
    <w:rsid w:val="004C4960"/>
    <w:rsid w:val="004C49B6"/>
    <w:rsid w:val="004C5654"/>
    <w:rsid w:val="004C6E9E"/>
    <w:rsid w:val="004C7417"/>
    <w:rsid w:val="004D1041"/>
    <w:rsid w:val="004D2D55"/>
    <w:rsid w:val="004D3FBE"/>
    <w:rsid w:val="004D469F"/>
    <w:rsid w:val="004D4801"/>
    <w:rsid w:val="004D661F"/>
    <w:rsid w:val="004D6A82"/>
    <w:rsid w:val="004D7F11"/>
    <w:rsid w:val="004E0165"/>
    <w:rsid w:val="004E052D"/>
    <w:rsid w:val="004E11A7"/>
    <w:rsid w:val="004E15BF"/>
    <w:rsid w:val="004E1635"/>
    <w:rsid w:val="004E1C16"/>
    <w:rsid w:val="004E31D2"/>
    <w:rsid w:val="004E3CDD"/>
    <w:rsid w:val="004E4C9D"/>
    <w:rsid w:val="004F0345"/>
    <w:rsid w:val="004F1A29"/>
    <w:rsid w:val="004F227C"/>
    <w:rsid w:val="004F2C6F"/>
    <w:rsid w:val="004F2E2F"/>
    <w:rsid w:val="004F4568"/>
    <w:rsid w:val="004F4F92"/>
    <w:rsid w:val="004F661D"/>
    <w:rsid w:val="004F713B"/>
    <w:rsid w:val="004F724F"/>
    <w:rsid w:val="005000EA"/>
    <w:rsid w:val="00500553"/>
    <w:rsid w:val="00501920"/>
    <w:rsid w:val="0050202E"/>
    <w:rsid w:val="00502E1D"/>
    <w:rsid w:val="005050A8"/>
    <w:rsid w:val="00505A9D"/>
    <w:rsid w:val="005067A3"/>
    <w:rsid w:val="00506E29"/>
    <w:rsid w:val="005071A3"/>
    <w:rsid w:val="00507E6C"/>
    <w:rsid w:val="005102DE"/>
    <w:rsid w:val="005103EE"/>
    <w:rsid w:val="00510EC9"/>
    <w:rsid w:val="005114B4"/>
    <w:rsid w:val="00511E6C"/>
    <w:rsid w:val="005139CD"/>
    <w:rsid w:val="00513EDC"/>
    <w:rsid w:val="005146EF"/>
    <w:rsid w:val="005149F2"/>
    <w:rsid w:val="005153E0"/>
    <w:rsid w:val="00515E0C"/>
    <w:rsid w:val="00517230"/>
    <w:rsid w:val="00520A3B"/>
    <w:rsid w:val="00521434"/>
    <w:rsid w:val="005233D4"/>
    <w:rsid w:val="00523C6E"/>
    <w:rsid w:val="0052473F"/>
    <w:rsid w:val="00525741"/>
    <w:rsid w:val="00525F51"/>
    <w:rsid w:val="005269CB"/>
    <w:rsid w:val="00526F8F"/>
    <w:rsid w:val="00530BF4"/>
    <w:rsid w:val="00531964"/>
    <w:rsid w:val="00532155"/>
    <w:rsid w:val="00532723"/>
    <w:rsid w:val="00532FE7"/>
    <w:rsid w:val="00533809"/>
    <w:rsid w:val="00534858"/>
    <w:rsid w:val="00534A68"/>
    <w:rsid w:val="00535ABD"/>
    <w:rsid w:val="00535EFA"/>
    <w:rsid w:val="00540320"/>
    <w:rsid w:val="00541D94"/>
    <w:rsid w:val="0054363D"/>
    <w:rsid w:val="005448FA"/>
    <w:rsid w:val="00546156"/>
    <w:rsid w:val="005464C8"/>
    <w:rsid w:val="00546E8A"/>
    <w:rsid w:val="00547224"/>
    <w:rsid w:val="0054773F"/>
    <w:rsid w:val="00550248"/>
    <w:rsid w:val="0055095C"/>
    <w:rsid w:val="005521FC"/>
    <w:rsid w:val="00553ECA"/>
    <w:rsid w:val="00554D9A"/>
    <w:rsid w:val="0055566A"/>
    <w:rsid w:val="005576E9"/>
    <w:rsid w:val="00557A75"/>
    <w:rsid w:val="00560061"/>
    <w:rsid w:val="005601EB"/>
    <w:rsid w:val="00560806"/>
    <w:rsid w:val="00561937"/>
    <w:rsid w:val="00561E32"/>
    <w:rsid w:val="00564553"/>
    <w:rsid w:val="0056566B"/>
    <w:rsid w:val="005662AF"/>
    <w:rsid w:val="00567D72"/>
    <w:rsid w:val="00567FD8"/>
    <w:rsid w:val="00570192"/>
    <w:rsid w:val="00570B42"/>
    <w:rsid w:val="005717AB"/>
    <w:rsid w:val="005726C0"/>
    <w:rsid w:val="00572B31"/>
    <w:rsid w:val="00572E77"/>
    <w:rsid w:val="00573021"/>
    <w:rsid w:val="005732BD"/>
    <w:rsid w:val="0057333C"/>
    <w:rsid w:val="005739B0"/>
    <w:rsid w:val="00573BFC"/>
    <w:rsid w:val="00575302"/>
    <w:rsid w:val="00575DB2"/>
    <w:rsid w:val="00575E97"/>
    <w:rsid w:val="00575F70"/>
    <w:rsid w:val="00577809"/>
    <w:rsid w:val="0057783E"/>
    <w:rsid w:val="005778A7"/>
    <w:rsid w:val="00577DC2"/>
    <w:rsid w:val="0058070D"/>
    <w:rsid w:val="00580E2A"/>
    <w:rsid w:val="00581091"/>
    <w:rsid w:val="00581AE3"/>
    <w:rsid w:val="00581CEB"/>
    <w:rsid w:val="00582120"/>
    <w:rsid w:val="005825FE"/>
    <w:rsid w:val="00582B38"/>
    <w:rsid w:val="0058309E"/>
    <w:rsid w:val="005838A0"/>
    <w:rsid w:val="005844C2"/>
    <w:rsid w:val="00584525"/>
    <w:rsid w:val="00584872"/>
    <w:rsid w:val="00584893"/>
    <w:rsid w:val="00586591"/>
    <w:rsid w:val="0058788F"/>
    <w:rsid w:val="00590CBD"/>
    <w:rsid w:val="00590FCA"/>
    <w:rsid w:val="0059118B"/>
    <w:rsid w:val="00592832"/>
    <w:rsid w:val="00592AC3"/>
    <w:rsid w:val="0059431E"/>
    <w:rsid w:val="00594FCD"/>
    <w:rsid w:val="00595329"/>
    <w:rsid w:val="00595665"/>
    <w:rsid w:val="005956C4"/>
    <w:rsid w:val="00595A51"/>
    <w:rsid w:val="00595C2E"/>
    <w:rsid w:val="00595CE8"/>
    <w:rsid w:val="005960E7"/>
    <w:rsid w:val="005A0BBE"/>
    <w:rsid w:val="005A1051"/>
    <w:rsid w:val="005A10EB"/>
    <w:rsid w:val="005A11BA"/>
    <w:rsid w:val="005A280D"/>
    <w:rsid w:val="005A2D42"/>
    <w:rsid w:val="005A322C"/>
    <w:rsid w:val="005A38AA"/>
    <w:rsid w:val="005A395A"/>
    <w:rsid w:val="005A3F49"/>
    <w:rsid w:val="005A416D"/>
    <w:rsid w:val="005A54BC"/>
    <w:rsid w:val="005A5E8E"/>
    <w:rsid w:val="005A67C9"/>
    <w:rsid w:val="005A6DAD"/>
    <w:rsid w:val="005B0215"/>
    <w:rsid w:val="005B070A"/>
    <w:rsid w:val="005B0A7D"/>
    <w:rsid w:val="005B0B53"/>
    <w:rsid w:val="005B2671"/>
    <w:rsid w:val="005B50F4"/>
    <w:rsid w:val="005B542D"/>
    <w:rsid w:val="005B5D3A"/>
    <w:rsid w:val="005B63E4"/>
    <w:rsid w:val="005B65D1"/>
    <w:rsid w:val="005C0659"/>
    <w:rsid w:val="005C0ADB"/>
    <w:rsid w:val="005C0DF1"/>
    <w:rsid w:val="005C5BC2"/>
    <w:rsid w:val="005C6450"/>
    <w:rsid w:val="005D06B5"/>
    <w:rsid w:val="005D0B53"/>
    <w:rsid w:val="005D152A"/>
    <w:rsid w:val="005D2199"/>
    <w:rsid w:val="005D24E8"/>
    <w:rsid w:val="005D29BE"/>
    <w:rsid w:val="005D41E6"/>
    <w:rsid w:val="005D5C5D"/>
    <w:rsid w:val="005D606E"/>
    <w:rsid w:val="005D6AA6"/>
    <w:rsid w:val="005D7E34"/>
    <w:rsid w:val="005E1227"/>
    <w:rsid w:val="005E2853"/>
    <w:rsid w:val="005E2B2D"/>
    <w:rsid w:val="005E2DC5"/>
    <w:rsid w:val="005E38E9"/>
    <w:rsid w:val="005E5883"/>
    <w:rsid w:val="005E6411"/>
    <w:rsid w:val="005E729B"/>
    <w:rsid w:val="005E73ED"/>
    <w:rsid w:val="005E7472"/>
    <w:rsid w:val="005E7F43"/>
    <w:rsid w:val="005F086B"/>
    <w:rsid w:val="005F17AA"/>
    <w:rsid w:val="005F2FFE"/>
    <w:rsid w:val="005F3892"/>
    <w:rsid w:val="005F3A21"/>
    <w:rsid w:val="005F541E"/>
    <w:rsid w:val="005F564C"/>
    <w:rsid w:val="005F5AC5"/>
    <w:rsid w:val="005F5AFB"/>
    <w:rsid w:val="005F62B3"/>
    <w:rsid w:val="005F7A76"/>
    <w:rsid w:val="00600889"/>
    <w:rsid w:val="00601B0E"/>
    <w:rsid w:val="00601D9D"/>
    <w:rsid w:val="006027A8"/>
    <w:rsid w:val="00602808"/>
    <w:rsid w:val="006038DA"/>
    <w:rsid w:val="006044F2"/>
    <w:rsid w:val="00605AE8"/>
    <w:rsid w:val="00606E25"/>
    <w:rsid w:val="006079B2"/>
    <w:rsid w:val="006105AD"/>
    <w:rsid w:val="006120F7"/>
    <w:rsid w:val="0061221A"/>
    <w:rsid w:val="006125EB"/>
    <w:rsid w:val="00612C58"/>
    <w:rsid w:val="0061312E"/>
    <w:rsid w:val="006134F9"/>
    <w:rsid w:val="00613E0E"/>
    <w:rsid w:val="0061439A"/>
    <w:rsid w:val="00614F56"/>
    <w:rsid w:val="00615486"/>
    <w:rsid w:val="0061559D"/>
    <w:rsid w:val="00615C89"/>
    <w:rsid w:val="00616229"/>
    <w:rsid w:val="00616AF7"/>
    <w:rsid w:val="00616C8F"/>
    <w:rsid w:val="00617B28"/>
    <w:rsid w:val="00617F86"/>
    <w:rsid w:val="006204F0"/>
    <w:rsid w:val="0062115A"/>
    <w:rsid w:val="006217E1"/>
    <w:rsid w:val="0062193E"/>
    <w:rsid w:val="00623935"/>
    <w:rsid w:val="00623B25"/>
    <w:rsid w:val="00624B89"/>
    <w:rsid w:val="00624F9A"/>
    <w:rsid w:val="00625223"/>
    <w:rsid w:val="00626ED2"/>
    <w:rsid w:val="00631AC4"/>
    <w:rsid w:val="006341D3"/>
    <w:rsid w:val="00634B59"/>
    <w:rsid w:val="00634FCF"/>
    <w:rsid w:val="00635C28"/>
    <w:rsid w:val="00635E11"/>
    <w:rsid w:val="00637128"/>
    <w:rsid w:val="006379B5"/>
    <w:rsid w:val="00641FF8"/>
    <w:rsid w:val="0064372F"/>
    <w:rsid w:val="00643EF1"/>
    <w:rsid w:val="00644673"/>
    <w:rsid w:val="00644DF1"/>
    <w:rsid w:val="00647621"/>
    <w:rsid w:val="00647CFC"/>
    <w:rsid w:val="00647F06"/>
    <w:rsid w:val="00650035"/>
    <w:rsid w:val="00651654"/>
    <w:rsid w:val="00651DF0"/>
    <w:rsid w:val="00651E5A"/>
    <w:rsid w:val="00653ED4"/>
    <w:rsid w:val="006541B2"/>
    <w:rsid w:val="00655572"/>
    <w:rsid w:val="006561CF"/>
    <w:rsid w:val="00656202"/>
    <w:rsid w:val="0065674A"/>
    <w:rsid w:val="0066153F"/>
    <w:rsid w:val="0066157E"/>
    <w:rsid w:val="00661747"/>
    <w:rsid w:val="00662401"/>
    <w:rsid w:val="00664308"/>
    <w:rsid w:val="006645CA"/>
    <w:rsid w:val="0066643D"/>
    <w:rsid w:val="00667D25"/>
    <w:rsid w:val="00667D78"/>
    <w:rsid w:val="00667D9E"/>
    <w:rsid w:val="006706C3"/>
    <w:rsid w:val="006707C0"/>
    <w:rsid w:val="00670C65"/>
    <w:rsid w:val="00670E7B"/>
    <w:rsid w:val="0067122C"/>
    <w:rsid w:val="0067126E"/>
    <w:rsid w:val="0067164C"/>
    <w:rsid w:val="006722FE"/>
    <w:rsid w:val="006728AA"/>
    <w:rsid w:val="00672FC7"/>
    <w:rsid w:val="006730E0"/>
    <w:rsid w:val="006731FD"/>
    <w:rsid w:val="006743E2"/>
    <w:rsid w:val="006753CB"/>
    <w:rsid w:val="00677D51"/>
    <w:rsid w:val="00681028"/>
    <w:rsid w:val="0068269B"/>
    <w:rsid w:val="00682B11"/>
    <w:rsid w:val="00682B2C"/>
    <w:rsid w:val="00686A49"/>
    <w:rsid w:val="00686D49"/>
    <w:rsid w:val="006920CE"/>
    <w:rsid w:val="006920EF"/>
    <w:rsid w:val="0069223A"/>
    <w:rsid w:val="00693DB9"/>
    <w:rsid w:val="006943AD"/>
    <w:rsid w:val="006943B5"/>
    <w:rsid w:val="006944CD"/>
    <w:rsid w:val="00695E98"/>
    <w:rsid w:val="00696A6C"/>
    <w:rsid w:val="006970A5"/>
    <w:rsid w:val="006A0094"/>
    <w:rsid w:val="006A09C8"/>
    <w:rsid w:val="006A347E"/>
    <w:rsid w:val="006A45CC"/>
    <w:rsid w:val="006A5E24"/>
    <w:rsid w:val="006A5F11"/>
    <w:rsid w:val="006A61A2"/>
    <w:rsid w:val="006A63B8"/>
    <w:rsid w:val="006A65F2"/>
    <w:rsid w:val="006A6FA6"/>
    <w:rsid w:val="006B0EDF"/>
    <w:rsid w:val="006B1110"/>
    <w:rsid w:val="006B1803"/>
    <w:rsid w:val="006B1F93"/>
    <w:rsid w:val="006B2954"/>
    <w:rsid w:val="006B2C7B"/>
    <w:rsid w:val="006B2DBA"/>
    <w:rsid w:val="006B33B7"/>
    <w:rsid w:val="006B3436"/>
    <w:rsid w:val="006B3779"/>
    <w:rsid w:val="006B4517"/>
    <w:rsid w:val="006B57F7"/>
    <w:rsid w:val="006B6989"/>
    <w:rsid w:val="006C05BE"/>
    <w:rsid w:val="006C115D"/>
    <w:rsid w:val="006C1B32"/>
    <w:rsid w:val="006C2D87"/>
    <w:rsid w:val="006C3852"/>
    <w:rsid w:val="006C64A7"/>
    <w:rsid w:val="006D1416"/>
    <w:rsid w:val="006D4262"/>
    <w:rsid w:val="006D435C"/>
    <w:rsid w:val="006D57DD"/>
    <w:rsid w:val="006D5AC5"/>
    <w:rsid w:val="006D5C17"/>
    <w:rsid w:val="006D6234"/>
    <w:rsid w:val="006D6B93"/>
    <w:rsid w:val="006D7BF9"/>
    <w:rsid w:val="006E0351"/>
    <w:rsid w:val="006E1ECF"/>
    <w:rsid w:val="006E2684"/>
    <w:rsid w:val="006E2E88"/>
    <w:rsid w:val="006E34E6"/>
    <w:rsid w:val="006E3B4E"/>
    <w:rsid w:val="006E4941"/>
    <w:rsid w:val="006E5B52"/>
    <w:rsid w:val="006E61CC"/>
    <w:rsid w:val="006E6250"/>
    <w:rsid w:val="006E65FD"/>
    <w:rsid w:val="006E724C"/>
    <w:rsid w:val="006E7FA8"/>
    <w:rsid w:val="006F12F6"/>
    <w:rsid w:val="006F1FE6"/>
    <w:rsid w:val="006F3397"/>
    <w:rsid w:val="006F35AB"/>
    <w:rsid w:val="006F5FD8"/>
    <w:rsid w:val="006F71BA"/>
    <w:rsid w:val="006F75D5"/>
    <w:rsid w:val="006F7A04"/>
    <w:rsid w:val="006F7A94"/>
    <w:rsid w:val="007001E2"/>
    <w:rsid w:val="00702091"/>
    <w:rsid w:val="00702B60"/>
    <w:rsid w:val="007035DC"/>
    <w:rsid w:val="007041D2"/>
    <w:rsid w:val="00704E44"/>
    <w:rsid w:val="00704EB0"/>
    <w:rsid w:val="00705808"/>
    <w:rsid w:val="00705BA9"/>
    <w:rsid w:val="00706BDE"/>
    <w:rsid w:val="00710343"/>
    <w:rsid w:val="007104D4"/>
    <w:rsid w:val="007106F8"/>
    <w:rsid w:val="007113E8"/>
    <w:rsid w:val="0071186C"/>
    <w:rsid w:val="0071188B"/>
    <w:rsid w:val="0071208B"/>
    <w:rsid w:val="00712BFD"/>
    <w:rsid w:val="00712FEE"/>
    <w:rsid w:val="007136C1"/>
    <w:rsid w:val="007141D6"/>
    <w:rsid w:val="007142CE"/>
    <w:rsid w:val="007146C8"/>
    <w:rsid w:val="00715B86"/>
    <w:rsid w:val="00716643"/>
    <w:rsid w:val="0071696B"/>
    <w:rsid w:val="00716B49"/>
    <w:rsid w:val="007170D4"/>
    <w:rsid w:val="007212CE"/>
    <w:rsid w:val="0072208C"/>
    <w:rsid w:val="00722A4E"/>
    <w:rsid w:val="00723340"/>
    <w:rsid w:val="0072388D"/>
    <w:rsid w:val="007239B8"/>
    <w:rsid w:val="00723C4A"/>
    <w:rsid w:val="00723CF2"/>
    <w:rsid w:val="00723F5A"/>
    <w:rsid w:val="0072402D"/>
    <w:rsid w:val="007249B5"/>
    <w:rsid w:val="00724AAA"/>
    <w:rsid w:val="00724E2E"/>
    <w:rsid w:val="007250FE"/>
    <w:rsid w:val="0072557F"/>
    <w:rsid w:val="00726306"/>
    <w:rsid w:val="00730FEE"/>
    <w:rsid w:val="00735DCD"/>
    <w:rsid w:val="007362AA"/>
    <w:rsid w:val="0073646A"/>
    <w:rsid w:val="0073717D"/>
    <w:rsid w:val="00737F2F"/>
    <w:rsid w:val="00740310"/>
    <w:rsid w:val="00740A1C"/>
    <w:rsid w:val="00741993"/>
    <w:rsid w:val="007425E5"/>
    <w:rsid w:val="00742EC7"/>
    <w:rsid w:val="007435C8"/>
    <w:rsid w:val="00744A0E"/>
    <w:rsid w:val="00744C4B"/>
    <w:rsid w:val="007452EB"/>
    <w:rsid w:val="007459E7"/>
    <w:rsid w:val="00746A37"/>
    <w:rsid w:val="007477FF"/>
    <w:rsid w:val="007500A3"/>
    <w:rsid w:val="00750377"/>
    <w:rsid w:val="007513C4"/>
    <w:rsid w:val="00751CF6"/>
    <w:rsid w:val="00751EF5"/>
    <w:rsid w:val="007520A3"/>
    <w:rsid w:val="007521D6"/>
    <w:rsid w:val="00752D8A"/>
    <w:rsid w:val="007530B3"/>
    <w:rsid w:val="00754068"/>
    <w:rsid w:val="0075439F"/>
    <w:rsid w:val="00756034"/>
    <w:rsid w:val="00756DB7"/>
    <w:rsid w:val="007615F2"/>
    <w:rsid w:val="00765B62"/>
    <w:rsid w:val="00765D13"/>
    <w:rsid w:val="007700EA"/>
    <w:rsid w:val="00770F3E"/>
    <w:rsid w:val="00771935"/>
    <w:rsid w:val="00772410"/>
    <w:rsid w:val="0077258F"/>
    <w:rsid w:val="0077264E"/>
    <w:rsid w:val="00772BA7"/>
    <w:rsid w:val="00773FE3"/>
    <w:rsid w:val="00774F10"/>
    <w:rsid w:val="0077526A"/>
    <w:rsid w:val="00777453"/>
    <w:rsid w:val="00781004"/>
    <w:rsid w:val="007818F5"/>
    <w:rsid w:val="00782163"/>
    <w:rsid w:val="007823B8"/>
    <w:rsid w:val="007830A4"/>
    <w:rsid w:val="00784705"/>
    <w:rsid w:val="00784AFC"/>
    <w:rsid w:val="00785218"/>
    <w:rsid w:val="007856E2"/>
    <w:rsid w:val="0078656D"/>
    <w:rsid w:val="00786BC1"/>
    <w:rsid w:val="007871B6"/>
    <w:rsid w:val="00790026"/>
    <w:rsid w:val="0079010D"/>
    <w:rsid w:val="00790A15"/>
    <w:rsid w:val="00790BF6"/>
    <w:rsid w:val="007914E4"/>
    <w:rsid w:val="00793198"/>
    <w:rsid w:val="00794311"/>
    <w:rsid w:val="00794D03"/>
    <w:rsid w:val="00795970"/>
    <w:rsid w:val="00796943"/>
    <w:rsid w:val="007979D2"/>
    <w:rsid w:val="00797B81"/>
    <w:rsid w:val="007A0497"/>
    <w:rsid w:val="007A0F65"/>
    <w:rsid w:val="007A1B4F"/>
    <w:rsid w:val="007A3FA5"/>
    <w:rsid w:val="007A4E9C"/>
    <w:rsid w:val="007A605E"/>
    <w:rsid w:val="007A69BE"/>
    <w:rsid w:val="007A6DAC"/>
    <w:rsid w:val="007A7137"/>
    <w:rsid w:val="007A7C85"/>
    <w:rsid w:val="007B0695"/>
    <w:rsid w:val="007B0EC0"/>
    <w:rsid w:val="007B1113"/>
    <w:rsid w:val="007B510D"/>
    <w:rsid w:val="007B5339"/>
    <w:rsid w:val="007B6638"/>
    <w:rsid w:val="007B67EF"/>
    <w:rsid w:val="007C00BB"/>
    <w:rsid w:val="007C15DC"/>
    <w:rsid w:val="007C2068"/>
    <w:rsid w:val="007C2340"/>
    <w:rsid w:val="007C2F57"/>
    <w:rsid w:val="007C3AF7"/>
    <w:rsid w:val="007C5765"/>
    <w:rsid w:val="007C589B"/>
    <w:rsid w:val="007C65CC"/>
    <w:rsid w:val="007C671C"/>
    <w:rsid w:val="007C6A4C"/>
    <w:rsid w:val="007C72E4"/>
    <w:rsid w:val="007D00CD"/>
    <w:rsid w:val="007D0B0D"/>
    <w:rsid w:val="007D0D5D"/>
    <w:rsid w:val="007D1F73"/>
    <w:rsid w:val="007D1FA6"/>
    <w:rsid w:val="007D2A10"/>
    <w:rsid w:val="007D37FA"/>
    <w:rsid w:val="007D4935"/>
    <w:rsid w:val="007D704D"/>
    <w:rsid w:val="007D7724"/>
    <w:rsid w:val="007E2AA7"/>
    <w:rsid w:val="007E3809"/>
    <w:rsid w:val="007E3A56"/>
    <w:rsid w:val="007E3B1E"/>
    <w:rsid w:val="007E53FF"/>
    <w:rsid w:val="007E65F5"/>
    <w:rsid w:val="007E6D2E"/>
    <w:rsid w:val="007E6F8A"/>
    <w:rsid w:val="007E726F"/>
    <w:rsid w:val="007E76E3"/>
    <w:rsid w:val="007F0B1F"/>
    <w:rsid w:val="007F0FEB"/>
    <w:rsid w:val="007F1A67"/>
    <w:rsid w:val="007F222E"/>
    <w:rsid w:val="007F2BED"/>
    <w:rsid w:val="007F37B1"/>
    <w:rsid w:val="007F380A"/>
    <w:rsid w:val="007F5109"/>
    <w:rsid w:val="007F72AB"/>
    <w:rsid w:val="0080086C"/>
    <w:rsid w:val="00800967"/>
    <w:rsid w:val="00800BBB"/>
    <w:rsid w:val="00801DFF"/>
    <w:rsid w:val="00802649"/>
    <w:rsid w:val="00802819"/>
    <w:rsid w:val="00802D31"/>
    <w:rsid w:val="008032FE"/>
    <w:rsid w:val="00804BA7"/>
    <w:rsid w:val="008065F5"/>
    <w:rsid w:val="00806C6B"/>
    <w:rsid w:val="00806E7C"/>
    <w:rsid w:val="0081089E"/>
    <w:rsid w:val="00811027"/>
    <w:rsid w:val="008115AE"/>
    <w:rsid w:val="00812188"/>
    <w:rsid w:val="0081366E"/>
    <w:rsid w:val="008137A7"/>
    <w:rsid w:val="0081385F"/>
    <w:rsid w:val="0081577E"/>
    <w:rsid w:val="00815C9C"/>
    <w:rsid w:val="008166CA"/>
    <w:rsid w:val="00816D67"/>
    <w:rsid w:val="00817C89"/>
    <w:rsid w:val="00820352"/>
    <w:rsid w:val="00821007"/>
    <w:rsid w:val="00822B98"/>
    <w:rsid w:val="00822D9E"/>
    <w:rsid w:val="008233FE"/>
    <w:rsid w:val="0082400A"/>
    <w:rsid w:val="00824439"/>
    <w:rsid w:val="00825240"/>
    <w:rsid w:val="00825471"/>
    <w:rsid w:val="00825CD5"/>
    <w:rsid w:val="00825F97"/>
    <w:rsid w:val="0082667E"/>
    <w:rsid w:val="00827023"/>
    <w:rsid w:val="008270B9"/>
    <w:rsid w:val="008272EF"/>
    <w:rsid w:val="00827CA1"/>
    <w:rsid w:val="00827E2D"/>
    <w:rsid w:val="00827F8F"/>
    <w:rsid w:val="00830908"/>
    <w:rsid w:val="008313A2"/>
    <w:rsid w:val="008321DC"/>
    <w:rsid w:val="008321EA"/>
    <w:rsid w:val="008327BA"/>
    <w:rsid w:val="008346AC"/>
    <w:rsid w:val="00835411"/>
    <w:rsid w:val="00840430"/>
    <w:rsid w:val="008406E3"/>
    <w:rsid w:val="00841B89"/>
    <w:rsid w:val="00842A1B"/>
    <w:rsid w:val="0084347F"/>
    <w:rsid w:val="0084529B"/>
    <w:rsid w:val="00845B72"/>
    <w:rsid w:val="00845DBC"/>
    <w:rsid w:val="008503C5"/>
    <w:rsid w:val="00852658"/>
    <w:rsid w:val="008527DA"/>
    <w:rsid w:val="00853379"/>
    <w:rsid w:val="0085633E"/>
    <w:rsid w:val="00857DBE"/>
    <w:rsid w:val="008605E6"/>
    <w:rsid w:val="00860B48"/>
    <w:rsid w:val="00860E37"/>
    <w:rsid w:val="00860FE4"/>
    <w:rsid w:val="00861383"/>
    <w:rsid w:val="00861CD1"/>
    <w:rsid w:val="00862A02"/>
    <w:rsid w:val="00862FA7"/>
    <w:rsid w:val="00863711"/>
    <w:rsid w:val="00863C5B"/>
    <w:rsid w:val="0086550A"/>
    <w:rsid w:val="00865AE8"/>
    <w:rsid w:val="008664D6"/>
    <w:rsid w:val="00866599"/>
    <w:rsid w:val="00871AF4"/>
    <w:rsid w:val="00872D35"/>
    <w:rsid w:val="008740BD"/>
    <w:rsid w:val="00874222"/>
    <w:rsid w:val="008748FE"/>
    <w:rsid w:val="00874EA2"/>
    <w:rsid w:val="00875483"/>
    <w:rsid w:val="008767CA"/>
    <w:rsid w:val="00880187"/>
    <w:rsid w:val="008818E7"/>
    <w:rsid w:val="00881BCA"/>
    <w:rsid w:val="008826CD"/>
    <w:rsid w:val="00883528"/>
    <w:rsid w:val="00883A47"/>
    <w:rsid w:val="00883E6A"/>
    <w:rsid w:val="00885355"/>
    <w:rsid w:val="008854D5"/>
    <w:rsid w:val="008862D5"/>
    <w:rsid w:val="0088659A"/>
    <w:rsid w:val="00886A05"/>
    <w:rsid w:val="00890201"/>
    <w:rsid w:val="008905D1"/>
    <w:rsid w:val="00890DA5"/>
    <w:rsid w:val="008917AC"/>
    <w:rsid w:val="008922CC"/>
    <w:rsid w:val="0089294C"/>
    <w:rsid w:val="00893BA7"/>
    <w:rsid w:val="0089556C"/>
    <w:rsid w:val="00895B96"/>
    <w:rsid w:val="00896B15"/>
    <w:rsid w:val="008A1036"/>
    <w:rsid w:val="008A2264"/>
    <w:rsid w:val="008A2D29"/>
    <w:rsid w:val="008A3F46"/>
    <w:rsid w:val="008A4743"/>
    <w:rsid w:val="008A4CBB"/>
    <w:rsid w:val="008A5992"/>
    <w:rsid w:val="008A6F44"/>
    <w:rsid w:val="008B066B"/>
    <w:rsid w:val="008B3268"/>
    <w:rsid w:val="008B3808"/>
    <w:rsid w:val="008B477B"/>
    <w:rsid w:val="008B4E75"/>
    <w:rsid w:val="008B5695"/>
    <w:rsid w:val="008B5A1D"/>
    <w:rsid w:val="008B5BBB"/>
    <w:rsid w:val="008B7CC3"/>
    <w:rsid w:val="008C006F"/>
    <w:rsid w:val="008C03D5"/>
    <w:rsid w:val="008C0A90"/>
    <w:rsid w:val="008C1593"/>
    <w:rsid w:val="008C2A0E"/>
    <w:rsid w:val="008C2FCD"/>
    <w:rsid w:val="008C3F34"/>
    <w:rsid w:val="008C44B6"/>
    <w:rsid w:val="008C498A"/>
    <w:rsid w:val="008C4F0B"/>
    <w:rsid w:val="008C59FC"/>
    <w:rsid w:val="008C605E"/>
    <w:rsid w:val="008C618C"/>
    <w:rsid w:val="008C6561"/>
    <w:rsid w:val="008D0705"/>
    <w:rsid w:val="008D0CD5"/>
    <w:rsid w:val="008D1523"/>
    <w:rsid w:val="008D46E2"/>
    <w:rsid w:val="008D60A8"/>
    <w:rsid w:val="008D7848"/>
    <w:rsid w:val="008E0783"/>
    <w:rsid w:val="008E0D60"/>
    <w:rsid w:val="008E112C"/>
    <w:rsid w:val="008E1448"/>
    <w:rsid w:val="008E1B35"/>
    <w:rsid w:val="008E1EE5"/>
    <w:rsid w:val="008E2104"/>
    <w:rsid w:val="008E233C"/>
    <w:rsid w:val="008E2998"/>
    <w:rsid w:val="008E3582"/>
    <w:rsid w:val="008E3869"/>
    <w:rsid w:val="008E3E4F"/>
    <w:rsid w:val="008E3EB1"/>
    <w:rsid w:val="008E49E5"/>
    <w:rsid w:val="008E4D1E"/>
    <w:rsid w:val="008E615D"/>
    <w:rsid w:val="008E6385"/>
    <w:rsid w:val="008E66FA"/>
    <w:rsid w:val="008E6B8C"/>
    <w:rsid w:val="008F1988"/>
    <w:rsid w:val="008F1C15"/>
    <w:rsid w:val="008F1F80"/>
    <w:rsid w:val="008F23AD"/>
    <w:rsid w:val="008F2DF8"/>
    <w:rsid w:val="008F3AE4"/>
    <w:rsid w:val="008F3CA6"/>
    <w:rsid w:val="008F3E89"/>
    <w:rsid w:val="008F4671"/>
    <w:rsid w:val="008F4BBE"/>
    <w:rsid w:val="008F4C34"/>
    <w:rsid w:val="008F5ADA"/>
    <w:rsid w:val="008F5D8C"/>
    <w:rsid w:val="008F61C8"/>
    <w:rsid w:val="008F6D63"/>
    <w:rsid w:val="008F747D"/>
    <w:rsid w:val="008F7C15"/>
    <w:rsid w:val="008F7F6D"/>
    <w:rsid w:val="0090165A"/>
    <w:rsid w:val="00901926"/>
    <w:rsid w:val="009026DB"/>
    <w:rsid w:val="009029DA"/>
    <w:rsid w:val="009032F5"/>
    <w:rsid w:val="00904866"/>
    <w:rsid w:val="00904E32"/>
    <w:rsid w:val="00905692"/>
    <w:rsid w:val="00906459"/>
    <w:rsid w:val="00907529"/>
    <w:rsid w:val="0091051A"/>
    <w:rsid w:val="0091051F"/>
    <w:rsid w:val="00911A1A"/>
    <w:rsid w:val="00911CC0"/>
    <w:rsid w:val="00913957"/>
    <w:rsid w:val="00915BB4"/>
    <w:rsid w:val="009206DC"/>
    <w:rsid w:val="00921676"/>
    <w:rsid w:val="009227A6"/>
    <w:rsid w:val="009227D8"/>
    <w:rsid w:val="0092339E"/>
    <w:rsid w:val="00923846"/>
    <w:rsid w:val="00925721"/>
    <w:rsid w:val="00926D3B"/>
    <w:rsid w:val="00926DDE"/>
    <w:rsid w:val="00927578"/>
    <w:rsid w:val="00933213"/>
    <w:rsid w:val="009340A4"/>
    <w:rsid w:val="00934248"/>
    <w:rsid w:val="00934902"/>
    <w:rsid w:val="009367D1"/>
    <w:rsid w:val="00937DDB"/>
    <w:rsid w:val="00937F0F"/>
    <w:rsid w:val="0094032C"/>
    <w:rsid w:val="0094050F"/>
    <w:rsid w:val="009408C7"/>
    <w:rsid w:val="009415F0"/>
    <w:rsid w:val="00943529"/>
    <w:rsid w:val="00943E8D"/>
    <w:rsid w:val="00943F49"/>
    <w:rsid w:val="0094424B"/>
    <w:rsid w:val="00945BE9"/>
    <w:rsid w:val="00945BFF"/>
    <w:rsid w:val="00945D33"/>
    <w:rsid w:val="00946B1C"/>
    <w:rsid w:val="0094760F"/>
    <w:rsid w:val="00950F6D"/>
    <w:rsid w:val="009513B7"/>
    <w:rsid w:val="00951F47"/>
    <w:rsid w:val="009525E8"/>
    <w:rsid w:val="0095313C"/>
    <w:rsid w:val="0095323A"/>
    <w:rsid w:val="00953521"/>
    <w:rsid w:val="00954E50"/>
    <w:rsid w:val="009566E9"/>
    <w:rsid w:val="00960ADC"/>
    <w:rsid w:val="00960EE7"/>
    <w:rsid w:val="00964698"/>
    <w:rsid w:val="00964794"/>
    <w:rsid w:val="009648C4"/>
    <w:rsid w:val="00965194"/>
    <w:rsid w:val="00965CD2"/>
    <w:rsid w:val="00967B33"/>
    <w:rsid w:val="009706E0"/>
    <w:rsid w:val="0097092A"/>
    <w:rsid w:val="00970FD7"/>
    <w:rsid w:val="009715E7"/>
    <w:rsid w:val="009719BD"/>
    <w:rsid w:val="00971A09"/>
    <w:rsid w:val="00973202"/>
    <w:rsid w:val="0097463A"/>
    <w:rsid w:val="0097503B"/>
    <w:rsid w:val="009750A6"/>
    <w:rsid w:val="009765AA"/>
    <w:rsid w:val="00976C8E"/>
    <w:rsid w:val="00977369"/>
    <w:rsid w:val="00977BBB"/>
    <w:rsid w:val="00980DD8"/>
    <w:rsid w:val="009814C0"/>
    <w:rsid w:val="00981F7C"/>
    <w:rsid w:val="00982AE1"/>
    <w:rsid w:val="00982D97"/>
    <w:rsid w:val="00983201"/>
    <w:rsid w:val="00983793"/>
    <w:rsid w:val="009841C6"/>
    <w:rsid w:val="0098545D"/>
    <w:rsid w:val="00986173"/>
    <w:rsid w:val="009866A9"/>
    <w:rsid w:val="00990684"/>
    <w:rsid w:val="00990812"/>
    <w:rsid w:val="0099262F"/>
    <w:rsid w:val="00992847"/>
    <w:rsid w:val="00992B47"/>
    <w:rsid w:val="00993090"/>
    <w:rsid w:val="00994596"/>
    <w:rsid w:val="0099576E"/>
    <w:rsid w:val="009957CB"/>
    <w:rsid w:val="00996592"/>
    <w:rsid w:val="009966D3"/>
    <w:rsid w:val="00996860"/>
    <w:rsid w:val="009975C0"/>
    <w:rsid w:val="00997BB6"/>
    <w:rsid w:val="009A0438"/>
    <w:rsid w:val="009A2510"/>
    <w:rsid w:val="009A2813"/>
    <w:rsid w:val="009A30E3"/>
    <w:rsid w:val="009A42E1"/>
    <w:rsid w:val="009A4456"/>
    <w:rsid w:val="009A4691"/>
    <w:rsid w:val="009A4D7A"/>
    <w:rsid w:val="009A56A6"/>
    <w:rsid w:val="009A5CA8"/>
    <w:rsid w:val="009A6D6C"/>
    <w:rsid w:val="009A7C20"/>
    <w:rsid w:val="009B00C5"/>
    <w:rsid w:val="009B112E"/>
    <w:rsid w:val="009B22C6"/>
    <w:rsid w:val="009B28CF"/>
    <w:rsid w:val="009B36F8"/>
    <w:rsid w:val="009B3937"/>
    <w:rsid w:val="009B43A7"/>
    <w:rsid w:val="009B5CB2"/>
    <w:rsid w:val="009B6F44"/>
    <w:rsid w:val="009C0483"/>
    <w:rsid w:val="009C0D2B"/>
    <w:rsid w:val="009C1FC2"/>
    <w:rsid w:val="009C4E46"/>
    <w:rsid w:val="009C6308"/>
    <w:rsid w:val="009C71D8"/>
    <w:rsid w:val="009C7C58"/>
    <w:rsid w:val="009D036F"/>
    <w:rsid w:val="009D043A"/>
    <w:rsid w:val="009D4F05"/>
    <w:rsid w:val="009D52DE"/>
    <w:rsid w:val="009D5C76"/>
    <w:rsid w:val="009D6B2C"/>
    <w:rsid w:val="009D6C19"/>
    <w:rsid w:val="009E13B9"/>
    <w:rsid w:val="009E2654"/>
    <w:rsid w:val="009E2761"/>
    <w:rsid w:val="009E346E"/>
    <w:rsid w:val="009E3D17"/>
    <w:rsid w:val="009E480C"/>
    <w:rsid w:val="009E689E"/>
    <w:rsid w:val="009E750C"/>
    <w:rsid w:val="009F1D66"/>
    <w:rsid w:val="009F214E"/>
    <w:rsid w:val="009F5425"/>
    <w:rsid w:val="009F558B"/>
    <w:rsid w:val="009F5DE9"/>
    <w:rsid w:val="009F631C"/>
    <w:rsid w:val="009F7624"/>
    <w:rsid w:val="009F7DB3"/>
    <w:rsid w:val="00A00DD9"/>
    <w:rsid w:val="00A01CE7"/>
    <w:rsid w:val="00A02287"/>
    <w:rsid w:val="00A02B19"/>
    <w:rsid w:val="00A039AC"/>
    <w:rsid w:val="00A03C6F"/>
    <w:rsid w:val="00A03E95"/>
    <w:rsid w:val="00A04C70"/>
    <w:rsid w:val="00A04E8E"/>
    <w:rsid w:val="00A04F69"/>
    <w:rsid w:val="00A0526C"/>
    <w:rsid w:val="00A0544A"/>
    <w:rsid w:val="00A05CD0"/>
    <w:rsid w:val="00A068F9"/>
    <w:rsid w:val="00A06B86"/>
    <w:rsid w:val="00A07396"/>
    <w:rsid w:val="00A10AAD"/>
    <w:rsid w:val="00A12105"/>
    <w:rsid w:val="00A12594"/>
    <w:rsid w:val="00A12FDA"/>
    <w:rsid w:val="00A14894"/>
    <w:rsid w:val="00A14A90"/>
    <w:rsid w:val="00A15668"/>
    <w:rsid w:val="00A15E55"/>
    <w:rsid w:val="00A15FAC"/>
    <w:rsid w:val="00A16A2C"/>
    <w:rsid w:val="00A2097D"/>
    <w:rsid w:val="00A20D63"/>
    <w:rsid w:val="00A21084"/>
    <w:rsid w:val="00A21326"/>
    <w:rsid w:val="00A21608"/>
    <w:rsid w:val="00A21A7C"/>
    <w:rsid w:val="00A21D9D"/>
    <w:rsid w:val="00A23E60"/>
    <w:rsid w:val="00A2432D"/>
    <w:rsid w:val="00A24A3C"/>
    <w:rsid w:val="00A2561A"/>
    <w:rsid w:val="00A263F9"/>
    <w:rsid w:val="00A30226"/>
    <w:rsid w:val="00A303B6"/>
    <w:rsid w:val="00A328CE"/>
    <w:rsid w:val="00A32905"/>
    <w:rsid w:val="00A3464D"/>
    <w:rsid w:val="00A351DD"/>
    <w:rsid w:val="00A354E8"/>
    <w:rsid w:val="00A35BD9"/>
    <w:rsid w:val="00A36FEE"/>
    <w:rsid w:val="00A37C91"/>
    <w:rsid w:val="00A40826"/>
    <w:rsid w:val="00A40D1C"/>
    <w:rsid w:val="00A40EAE"/>
    <w:rsid w:val="00A44270"/>
    <w:rsid w:val="00A44B6F"/>
    <w:rsid w:val="00A44D57"/>
    <w:rsid w:val="00A45761"/>
    <w:rsid w:val="00A45E6B"/>
    <w:rsid w:val="00A4623A"/>
    <w:rsid w:val="00A47AA0"/>
    <w:rsid w:val="00A503FD"/>
    <w:rsid w:val="00A51158"/>
    <w:rsid w:val="00A52882"/>
    <w:rsid w:val="00A54671"/>
    <w:rsid w:val="00A55475"/>
    <w:rsid w:val="00A5601D"/>
    <w:rsid w:val="00A5796B"/>
    <w:rsid w:val="00A57B72"/>
    <w:rsid w:val="00A57D45"/>
    <w:rsid w:val="00A6072B"/>
    <w:rsid w:val="00A608A8"/>
    <w:rsid w:val="00A619E9"/>
    <w:rsid w:val="00A61E9C"/>
    <w:rsid w:val="00A61EB2"/>
    <w:rsid w:val="00A62617"/>
    <w:rsid w:val="00A63329"/>
    <w:rsid w:val="00A6357F"/>
    <w:rsid w:val="00A64C64"/>
    <w:rsid w:val="00A65BE0"/>
    <w:rsid w:val="00A66C67"/>
    <w:rsid w:val="00A674A0"/>
    <w:rsid w:val="00A67C9F"/>
    <w:rsid w:val="00A67CF6"/>
    <w:rsid w:val="00A67DCF"/>
    <w:rsid w:val="00A70DC6"/>
    <w:rsid w:val="00A72089"/>
    <w:rsid w:val="00A72BA8"/>
    <w:rsid w:val="00A7466A"/>
    <w:rsid w:val="00A7516C"/>
    <w:rsid w:val="00A758C7"/>
    <w:rsid w:val="00A7707B"/>
    <w:rsid w:val="00A7718C"/>
    <w:rsid w:val="00A77F64"/>
    <w:rsid w:val="00A81061"/>
    <w:rsid w:val="00A810DC"/>
    <w:rsid w:val="00A81D65"/>
    <w:rsid w:val="00A82175"/>
    <w:rsid w:val="00A83106"/>
    <w:rsid w:val="00A834D1"/>
    <w:rsid w:val="00A836A7"/>
    <w:rsid w:val="00A8399B"/>
    <w:rsid w:val="00A83AB1"/>
    <w:rsid w:val="00A83F9F"/>
    <w:rsid w:val="00A84B8C"/>
    <w:rsid w:val="00A86347"/>
    <w:rsid w:val="00A8655F"/>
    <w:rsid w:val="00A86945"/>
    <w:rsid w:val="00A86B39"/>
    <w:rsid w:val="00A90875"/>
    <w:rsid w:val="00A90C77"/>
    <w:rsid w:val="00A934DD"/>
    <w:rsid w:val="00A9643E"/>
    <w:rsid w:val="00A96605"/>
    <w:rsid w:val="00A976C2"/>
    <w:rsid w:val="00A97E2A"/>
    <w:rsid w:val="00AA027C"/>
    <w:rsid w:val="00AA0E0B"/>
    <w:rsid w:val="00AA0F65"/>
    <w:rsid w:val="00AA1C25"/>
    <w:rsid w:val="00AA1D65"/>
    <w:rsid w:val="00AA2466"/>
    <w:rsid w:val="00AA3233"/>
    <w:rsid w:val="00AA4956"/>
    <w:rsid w:val="00AA54DA"/>
    <w:rsid w:val="00AA61BB"/>
    <w:rsid w:val="00AA6979"/>
    <w:rsid w:val="00AB0162"/>
    <w:rsid w:val="00AB0485"/>
    <w:rsid w:val="00AB0D24"/>
    <w:rsid w:val="00AB202E"/>
    <w:rsid w:val="00AB2355"/>
    <w:rsid w:val="00AB3321"/>
    <w:rsid w:val="00AB3361"/>
    <w:rsid w:val="00AB3D90"/>
    <w:rsid w:val="00AB41C0"/>
    <w:rsid w:val="00AB4D83"/>
    <w:rsid w:val="00AB69C5"/>
    <w:rsid w:val="00AB7760"/>
    <w:rsid w:val="00AB7F2A"/>
    <w:rsid w:val="00AC0531"/>
    <w:rsid w:val="00AC0968"/>
    <w:rsid w:val="00AC09D1"/>
    <w:rsid w:val="00AC1A5D"/>
    <w:rsid w:val="00AC38AE"/>
    <w:rsid w:val="00AC3CE4"/>
    <w:rsid w:val="00AC6853"/>
    <w:rsid w:val="00AC7B1B"/>
    <w:rsid w:val="00AD05F1"/>
    <w:rsid w:val="00AD0A8A"/>
    <w:rsid w:val="00AD17D7"/>
    <w:rsid w:val="00AD215C"/>
    <w:rsid w:val="00AD236A"/>
    <w:rsid w:val="00AD2673"/>
    <w:rsid w:val="00AD2FCA"/>
    <w:rsid w:val="00AD334E"/>
    <w:rsid w:val="00AD38A9"/>
    <w:rsid w:val="00AD46E0"/>
    <w:rsid w:val="00AD73EF"/>
    <w:rsid w:val="00AD75F0"/>
    <w:rsid w:val="00AE064E"/>
    <w:rsid w:val="00AE170D"/>
    <w:rsid w:val="00AE1BAB"/>
    <w:rsid w:val="00AE3743"/>
    <w:rsid w:val="00AE4597"/>
    <w:rsid w:val="00AE4A5E"/>
    <w:rsid w:val="00AE539C"/>
    <w:rsid w:val="00AE5A1B"/>
    <w:rsid w:val="00AE5BE7"/>
    <w:rsid w:val="00AE6756"/>
    <w:rsid w:val="00AE7400"/>
    <w:rsid w:val="00AF3C55"/>
    <w:rsid w:val="00AF3E6F"/>
    <w:rsid w:val="00AF41E7"/>
    <w:rsid w:val="00AF4921"/>
    <w:rsid w:val="00AF6EDB"/>
    <w:rsid w:val="00AF7427"/>
    <w:rsid w:val="00B01727"/>
    <w:rsid w:val="00B0282E"/>
    <w:rsid w:val="00B029AA"/>
    <w:rsid w:val="00B02F3D"/>
    <w:rsid w:val="00B0303E"/>
    <w:rsid w:val="00B04A44"/>
    <w:rsid w:val="00B04B85"/>
    <w:rsid w:val="00B04BFB"/>
    <w:rsid w:val="00B05E5E"/>
    <w:rsid w:val="00B066C0"/>
    <w:rsid w:val="00B0766E"/>
    <w:rsid w:val="00B07896"/>
    <w:rsid w:val="00B07E01"/>
    <w:rsid w:val="00B10413"/>
    <w:rsid w:val="00B15AF9"/>
    <w:rsid w:val="00B15EAD"/>
    <w:rsid w:val="00B1715C"/>
    <w:rsid w:val="00B20582"/>
    <w:rsid w:val="00B20DC9"/>
    <w:rsid w:val="00B211A1"/>
    <w:rsid w:val="00B216DF"/>
    <w:rsid w:val="00B21E41"/>
    <w:rsid w:val="00B21FB9"/>
    <w:rsid w:val="00B23F9A"/>
    <w:rsid w:val="00B2415B"/>
    <w:rsid w:val="00B24503"/>
    <w:rsid w:val="00B2479C"/>
    <w:rsid w:val="00B25A98"/>
    <w:rsid w:val="00B3007B"/>
    <w:rsid w:val="00B3052D"/>
    <w:rsid w:val="00B34495"/>
    <w:rsid w:val="00B40ADF"/>
    <w:rsid w:val="00B42FCD"/>
    <w:rsid w:val="00B43108"/>
    <w:rsid w:val="00B43A09"/>
    <w:rsid w:val="00B44DCC"/>
    <w:rsid w:val="00B468A7"/>
    <w:rsid w:val="00B46BF7"/>
    <w:rsid w:val="00B470D1"/>
    <w:rsid w:val="00B47321"/>
    <w:rsid w:val="00B52C68"/>
    <w:rsid w:val="00B52D41"/>
    <w:rsid w:val="00B54950"/>
    <w:rsid w:val="00B55BD1"/>
    <w:rsid w:val="00B55E8D"/>
    <w:rsid w:val="00B565B7"/>
    <w:rsid w:val="00B56680"/>
    <w:rsid w:val="00B56EB2"/>
    <w:rsid w:val="00B61816"/>
    <w:rsid w:val="00B618B4"/>
    <w:rsid w:val="00B631C2"/>
    <w:rsid w:val="00B63240"/>
    <w:rsid w:val="00B63896"/>
    <w:rsid w:val="00B63D3D"/>
    <w:rsid w:val="00B64043"/>
    <w:rsid w:val="00B6471F"/>
    <w:rsid w:val="00B65694"/>
    <w:rsid w:val="00B65C98"/>
    <w:rsid w:val="00B66FE2"/>
    <w:rsid w:val="00B67652"/>
    <w:rsid w:val="00B67941"/>
    <w:rsid w:val="00B71DCB"/>
    <w:rsid w:val="00B72219"/>
    <w:rsid w:val="00B74923"/>
    <w:rsid w:val="00B75669"/>
    <w:rsid w:val="00B758FB"/>
    <w:rsid w:val="00B75CDC"/>
    <w:rsid w:val="00B76409"/>
    <w:rsid w:val="00B765FE"/>
    <w:rsid w:val="00B8037C"/>
    <w:rsid w:val="00B8156D"/>
    <w:rsid w:val="00B81EFA"/>
    <w:rsid w:val="00B81F0C"/>
    <w:rsid w:val="00B82D46"/>
    <w:rsid w:val="00B82F21"/>
    <w:rsid w:val="00B87C7F"/>
    <w:rsid w:val="00B90090"/>
    <w:rsid w:val="00B904E3"/>
    <w:rsid w:val="00B90E13"/>
    <w:rsid w:val="00B95700"/>
    <w:rsid w:val="00B96185"/>
    <w:rsid w:val="00B963A2"/>
    <w:rsid w:val="00B96CC5"/>
    <w:rsid w:val="00BA0F35"/>
    <w:rsid w:val="00BA19BC"/>
    <w:rsid w:val="00BA1D3D"/>
    <w:rsid w:val="00BA26E8"/>
    <w:rsid w:val="00BA482C"/>
    <w:rsid w:val="00BA51FB"/>
    <w:rsid w:val="00BA54CB"/>
    <w:rsid w:val="00BA6553"/>
    <w:rsid w:val="00BA6AE6"/>
    <w:rsid w:val="00BA6F72"/>
    <w:rsid w:val="00BA7317"/>
    <w:rsid w:val="00BB0AAC"/>
    <w:rsid w:val="00BB14CC"/>
    <w:rsid w:val="00BB4400"/>
    <w:rsid w:val="00BB6562"/>
    <w:rsid w:val="00BB747E"/>
    <w:rsid w:val="00BC13D3"/>
    <w:rsid w:val="00BC293C"/>
    <w:rsid w:val="00BC2B1C"/>
    <w:rsid w:val="00BC2C4C"/>
    <w:rsid w:val="00BC3336"/>
    <w:rsid w:val="00BC3772"/>
    <w:rsid w:val="00BC5443"/>
    <w:rsid w:val="00BC67C5"/>
    <w:rsid w:val="00BC6DAA"/>
    <w:rsid w:val="00BD130F"/>
    <w:rsid w:val="00BD1440"/>
    <w:rsid w:val="00BD1525"/>
    <w:rsid w:val="00BD1978"/>
    <w:rsid w:val="00BD1C56"/>
    <w:rsid w:val="00BD2FFE"/>
    <w:rsid w:val="00BD31BB"/>
    <w:rsid w:val="00BD3C3D"/>
    <w:rsid w:val="00BD4DB5"/>
    <w:rsid w:val="00BD68A4"/>
    <w:rsid w:val="00BD7F80"/>
    <w:rsid w:val="00BE0467"/>
    <w:rsid w:val="00BE1943"/>
    <w:rsid w:val="00BE1B0C"/>
    <w:rsid w:val="00BE3F53"/>
    <w:rsid w:val="00BE5B2B"/>
    <w:rsid w:val="00BE5E32"/>
    <w:rsid w:val="00BE7213"/>
    <w:rsid w:val="00BE7A92"/>
    <w:rsid w:val="00BE7F44"/>
    <w:rsid w:val="00BF0154"/>
    <w:rsid w:val="00BF06A2"/>
    <w:rsid w:val="00BF0F6B"/>
    <w:rsid w:val="00BF132A"/>
    <w:rsid w:val="00BF1842"/>
    <w:rsid w:val="00BF21B8"/>
    <w:rsid w:val="00BF2729"/>
    <w:rsid w:val="00BF431C"/>
    <w:rsid w:val="00BF462D"/>
    <w:rsid w:val="00BF49F3"/>
    <w:rsid w:val="00BF5226"/>
    <w:rsid w:val="00BF7141"/>
    <w:rsid w:val="00BF78A6"/>
    <w:rsid w:val="00BF7CD8"/>
    <w:rsid w:val="00C0027B"/>
    <w:rsid w:val="00C00AC2"/>
    <w:rsid w:val="00C01276"/>
    <w:rsid w:val="00C01303"/>
    <w:rsid w:val="00C014ED"/>
    <w:rsid w:val="00C018F6"/>
    <w:rsid w:val="00C01A73"/>
    <w:rsid w:val="00C01A7E"/>
    <w:rsid w:val="00C025F7"/>
    <w:rsid w:val="00C05444"/>
    <w:rsid w:val="00C05B70"/>
    <w:rsid w:val="00C0700E"/>
    <w:rsid w:val="00C07778"/>
    <w:rsid w:val="00C07D47"/>
    <w:rsid w:val="00C1171E"/>
    <w:rsid w:val="00C120AB"/>
    <w:rsid w:val="00C127FD"/>
    <w:rsid w:val="00C13599"/>
    <w:rsid w:val="00C16971"/>
    <w:rsid w:val="00C17B0C"/>
    <w:rsid w:val="00C17E0A"/>
    <w:rsid w:val="00C2011D"/>
    <w:rsid w:val="00C21082"/>
    <w:rsid w:val="00C21C7B"/>
    <w:rsid w:val="00C2293D"/>
    <w:rsid w:val="00C2390A"/>
    <w:rsid w:val="00C23ADF"/>
    <w:rsid w:val="00C23D25"/>
    <w:rsid w:val="00C25278"/>
    <w:rsid w:val="00C255C8"/>
    <w:rsid w:val="00C3183D"/>
    <w:rsid w:val="00C326D0"/>
    <w:rsid w:val="00C32B8D"/>
    <w:rsid w:val="00C33C5A"/>
    <w:rsid w:val="00C365DF"/>
    <w:rsid w:val="00C36B6A"/>
    <w:rsid w:val="00C36BF3"/>
    <w:rsid w:val="00C405D0"/>
    <w:rsid w:val="00C40614"/>
    <w:rsid w:val="00C40B72"/>
    <w:rsid w:val="00C412BF"/>
    <w:rsid w:val="00C41313"/>
    <w:rsid w:val="00C4172A"/>
    <w:rsid w:val="00C41760"/>
    <w:rsid w:val="00C422E3"/>
    <w:rsid w:val="00C439BA"/>
    <w:rsid w:val="00C45EE7"/>
    <w:rsid w:val="00C46444"/>
    <w:rsid w:val="00C466DD"/>
    <w:rsid w:val="00C474C6"/>
    <w:rsid w:val="00C47CA3"/>
    <w:rsid w:val="00C50EDC"/>
    <w:rsid w:val="00C510D8"/>
    <w:rsid w:val="00C51445"/>
    <w:rsid w:val="00C52AD2"/>
    <w:rsid w:val="00C52E63"/>
    <w:rsid w:val="00C5539D"/>
    <w:rsid w:val="00C55803"/>
    <w:rsid w:val="00C55CF7"/>
    <w:rsid w:val="00C562D5"/>
    <w:rsid w:val="00C56348"/>
    <w:rsid w:val="00C6238B"/>
    <w:rsid w:val="00C63379"/>
    <w:rsid w:val="00C639AA"/>
    <w:rsid w:val="00C6432D"/>
    <w:rsid w:val="00C64746"/>
    <w:rsid w:val="00C65553"/>
    <w:rsid w:val="00C6574B"/>
    <w:rsid w:val="00C65F6D"/>
    <w:rsid w:val="00C66A17"/>
    <w:rsid w:val="00C6754F"/>
    <w:rsid w:val="00C70F48"/>
    <w:rsid w:val="00C71A70"/>
    <w:rsid w:val="00C74577"/>
    <w:rsid w:val="00C762BF"/>
    <w:rsid w:val="00C762D5"/>
    <w:rsid w:val="00C77050"/>
    <w:rsid w:val="00C815B8"/>
    <w:rsid w:val="00C841FB"/>
    <w:rsid w:val="00C847F9"/>
    <w:rsid w:val="00C861A1"/>
    <w:rsid w:val="00C8654B"/>
    <w:rsid w:val="00C91BA1"/>
    <w:rsid w:val="00C91D4D"/>
    <w:rsid w:val="00C92616"/>
    <w:rsid w:val="00C9292D"/>
    <w:rsid w:val="00C92CDA"/>
    <w:rsid w:val="00C93340"/>
    <w:rsid w:val="00C94B01"/>
    <w:rsid w:val="00C95CF1"/>
    <w:rsid w:val="00C971BB"/>
    <w:rsid w:val="00C97410"/>
    <w:rsid w:val="00C97C2C"/>
    <w:rsid w:val="00C97EC3"/>
    <w:rsid w:val="00CA0B13"/>
    <w:rsid w:val="00CA0F21"/>
    <w:rsid w:val="00CA1B26"/>
    <w:rsid w:val="00CA214C"/>
    <w:rsid w:val="00CA4844"/>
    <w:rsid w:val="00CA5B51"/>
    <w:rsid w:val="00CA73C1"/>
    <w:rsid w:val="00CA7B85"/>
    <w:rsid w:val="00CA7F2B"/>
    <w:rsid w:val="00CB03AD"/>
    <w:rsid w:val="00CB112D"/>
    <w:rsid w:val="00CB1F71"/>
    <w:rsid w:val="00CB2EEA"/>
    <w:rsid w:val="00CB3A79"/>
    <w:rsid w:val="00CB3E62"/>
    <w:rsid w:val="00CB4498"/>
    <w:rsid w:val="00CB44FA"/>
    <w:rsid w:val="00CB5303"/>
    <w:rsid w:val="00CB5E4D"/>
    <w:rsid w:val="00CB6F90"/>
    <w:rsid w:val="00CC0668"/>
    <w:rsid w:val="00CC0CD3"/>
    <w:rsid w:val="00CC129C"/>
    <w:rsid w:val="00CC3260"/>
    <w:rsid w:val="00CC35A2"/>
    <w:rsid w:val="00CC3A60"/>
    <w:rsid w:val="00CC3EE5"/>
    <w:rsid w:val="00CC4478"/>
    <w:rsid w:val="00CC6FD7"/>
    <w:rsid w:val="00CC7F98"/>
    <w:rsid w:val="00CD0893"/>
    <w:rsid w:val="00CD0EA8"/>
    <w:rsid w:val="00CD1CC9"/>
    <w:rsid w:val="00CD2928"/>
    <w:rsid w:val="00CD2949"/>
    <w:rsid w:val="00CD33CC"/>
    <w:rsid w:val="00CD340C"/>
    <w:rsid w:val="00CD3ED9"/>
    <w:rsid w:val="00CD3F34"/>
    <w:rsid w:val="00CD4D6B"/>
    <w:rsid w:val="00CD52DE"/>
    <w:rsid w:val="00CD5F8C"/>
    <w:rsid w:val="00CD7608"/>
    <w:rsid w:val="00CD7EA4"/>
    <w:rsid w:val="00CE07F4"/>
    <w:rsid w:val="00CE10CF"/>
    <w:rsid w:val="00CE1C56"/>
    <w:rsid w:val="00CE215B"/>
    <w:rsid w:val="00CE2222"/>
    <w:rsid w:val="00CE23D8"/>
    <w:rsid w:val="00CE4109"/>
    <w:rsid w:val="00CE483F"/>
    <w:rsid w:val="00CE4CE7"/>
    <w:rsid w:val="00CE4F4D"/>
    <w:rsid w:val="00CE596E"/>
    <w:rsid w:val="00CE69E7"/>
    <w:rsid w:val="00CE6BE9"/>
    <w:rsid w:val="00CE6E0F"/>
    <w:rsid w:val="00CF088D"/>
    <w:rsid w:val="00CF2C9A"/>
    <w:rsid w:val="00CF3480"/>
    <w:rsid w:val="00CF4C07"/>
    <w:rsid w:val="00CF57C9"/>
    <w:rsid w:val="00CF5DBA"/>
    <w:rsid w:val="00CF7AA7"/>
    <w:rsid w:val="00D03BBF"/>
    <w:rsid w:val="00D03F7D"/>
    <w:rsid w:val="00D044EA"/>
    <w:rsid w:val="00D04D00"/>
    <w:rsid w:val="00D05596"/>
    <w:rsid w:val="00D075DD"/>
    <w:rsid w:val="00D10787"/>
    <w:rsid w:val="00D1079A"/>
    <w:rsid w:val="00D108F8"/>
    <w:rsid w:val="00D12015"/>
    <w:rsid w:val="00D127C3"/>
    <w:rsid w:val="00D12FDA"/>
    <w:rsid w:val="00D130AD"/>
    <w:rsid w:val="00D14F8F"/>
    <w:rsid w:val="00D17814"/>
    <w:rsid w:val="00D21285"/>
    <w:rsid w:val="00D2160C"/>
    <w:rsid w:val="00D21675"/>
    <w:rsid w:val="00D22177"/>
    <w:rsid w:val="00D25D53"/>
    <w:rsid w:val="00D27624"/>
    <w:rsid w:val="00D310B0"/>
    <w:rsid w:val="00D31191"/>
    <w:rsid w:val="00D333E7"/>
    <w:rsid w:val="00D34EF1"/>
    <w:rsid w:val="00D3531D"/>
    <w:rsid w:val="00D35B42"/>
    <w:rsid w:val="00D371CF"/>
    <w:rsid w:val="00D41845"/>
    <w:rsid w:val="00D418A1"/>
    <w:rsid w:val="00D422F2"/>
    <w:rsid w:val="00D447E8"/>
    <w:rsid w:val="00D44D60"/>
    <w:rsid w:val="00D45145"/>
    <w:rsid w:val="00D45FB3"/>
    <w:rsid w:val="00D5102D"/>
    <w:rsid w:val="00D52714"/>
    <w:rsid w:val="00D52E9D"/>
    <w:rsid w:val="00D537D7"/>
    <w:rsid w:val="00D54078"/>
    <w:rsid w:val="00D54EAA"/>
    <w:rsid w:val="00D553C7"/>
    <w:rsid w:val="00D564DE"/>
    <w:rsid w:val="00D56823"/>
    <w:rsid w:val="00D56A01"/>
    <w:rsid w:val="00D56AF0"/>
    <w:rsid w:val="00D579C9"/>
    <w:rsid w:val="00D600B6"/>
    <w:rsid w:val="00D61D0C"/>
    <w:rsid w:val="00D62631"/>
    <w:rsid w:val="00D628A1"/>
    <w:rsid w:val="00D62C51"/>
    <w:rsid w:val="00D62F77"/>
    <w:rsid w:val="00D6450E"/>
    <w:rsid w:val="00D64A72"/>
    <w:rsid w:val="00D65004"/>
    <w:rsid w:val="00D65E22"/>
    <w:rsid w:val="00D71075"/>
    <w:rsid w:val="00D712C7"/>
    <w:rsid w:val="00D71A85"/>
    <w:rsid w:val="00D7537D"/>
    <w:rsid w:val="00D75420"/>
    <w:rsid w:val="00D7689C"/>
    <w:rsid w:val="00D76DF5"/>
    <w:rsid w:val="00D8061B"/>
    <w:rsid w:val="00D81F17"/>
    <w:rsid w:val="00D82C2B"/>
    <w:rsid w:val="00D83EF2"/>
    <w:rsid w:val="00D84126"/>
    <w:rsid w:val="00D845BD"/>
    <w:rsid w:val="00D84AA5"/>
    <w:rsid w:val="00D85624"/>
    <w:rsid w:val="00D85718"/>
    <w:rsid w:val="00D8643E"/>
    <w:rsid w:val="00D8775C"/>
    <w:rsid w:val="00D879DB"/>
    <w:rsid w:val="00D9078F"/>
    <w:rsid w:val="00D91A0C"/>
    <w:rsid w:val="00D932B5"/>
    <w:rsid w:val="00D934D2"/>
    <w:rsid w:val="00D97C60"/>
    <w:rsid w:val="00DA053C"/>
    <w:rsid w:val="00DA0593"/>
    <w:rsid w:val="00DA1F78"/>
    <w:rsid w:val="00DA230B"/>
    <w:rsid w:val="00DA2702"/>
    <w:rsid w:val="00DA28A1"/>
    <w:rsid w:val="00DA2D58"/>
    <w:rsid w:val="00DA549E"/>
    <w:rsid w:val="00DA5895"/>
    <w:rsid w:val="00DA6A20"/>
    <w:rsid w:val="00DA6A47"/>
    <w:rsid w:val="00DA6B25"/>
    <w:rsid w:val="00DB0A91"/>
    <w:rsid w:val="00DB1C16"/>
    <w:rsid w:val="00DB28D3"/>
    <w:rsid w:val="00DB3604"/>
    <w:rsid w:val="00DB381D"/>
    <w:rsid w:val="00DB3915"/>
    <w:rsid w:val="00DB3FF0"/>
    <w:rsid w:val="00DB63DC"/>
    <w:rsid w:val="00DB6470"/>
    <w:rsid w:val="00DB64EA"/>
    <w:rsid w:val="00DB6777"/>
    <w:rsid w:val="00DB6EC8"/>
    <w:rsid w:val="00DC0681"/>
    <w:rsid w:val="00DC0FCC"/>
    <w:rsid w:val="00DC1FC7"/>
    <w:rsid w:val="00DC2346"/>
    <w:rsid w:val="00DC2A85"/>
    <w:rsid w:val="00DC318D"/>
    <w:rsid w:val="00DC3747"/>
    <w:rsid w:val="00DC41EF"/>
    <w:rsid w:val="00DC4CD9"/>
    <w:rsid w:val="00DC4F00"/>
    <w:rsid w:val="00DC559C"/>
    <w:rsid w:val="00DC573C"/>
    <w:rsid w:val="00DC5862"/>
    <w:rsid w:val="00DC66B1"/>
    <w:rsid w:val="00DD0CBA"/>
    <w:rsid w:val="00DD18A1"/>
    <w:rsid w:val="00DD2201"/>
    <w:rsid w:val="00DD2214"/>
    <w:rsid w:val="00DD2330"/>
    <w:rsid w:val="00DD26E9"/>
    <w:rsid w:val="00DD2CA4"/>
    <w:rsid w:val="00DD390A"/>
    <w:rsid w:val="00DD63E9"/>
    <w:rsid w:val="00DD64D1"/>
    <w:rsid w:val="00DD6D86"/>
    <w:rsid w:val="00DD762E"/>
    <w:rsid w:val="00DD7A8C"/>
    <w:rsid w:val="00DE167B"/>
    <w:rsid w:val="00DE1D93"/>
    <w:rsid w:val="00DE373A"/>
    <w:rsid w:val="00DE3BBA"/>
    <w:rsid w:val="00DE4E7D"/>
    <w:rsid w:val="00DE58FC"/>
    <w:rsid w:val="00DE78B2"/>
    <w:rsid w:val="00DF064A"/>
    <w:rsid w:val="00DF0681"/>
    <w:rsid w:val="00DF16A0"/>
    <w:rsid w:val="00DF1FFC"/>
    <w:rsid w:val="00DF2C73"/>
    <w:rsid w:val="00DF2FA5"/>
    <w:rsid w:val="00DF3372"/>
    <w:rsid w:val="00DF3559"/>
    <w:rsid w:val="00DF3844"/>
    <w:rsid w:val="00DF758D"/>
    <w:rsid w:val="00DF7C20"/>
    <w:rsid w:val="00DF7C98"/>
    <w:rsid w:val="00DF7F34"/>
    <w:rsid w:val="00E016C4"/>
    <w:rsid w:val="00E01794"/>
    <w:rsid w:val="00E02AD9"/>
    <w:rsid w:val="00E02E99"/>
    <w:rsid w:val="00E02FB1"/>
    <w:rsid w:val="00E037A7"/>
    <w:rsid w:val="00E03958"/>
    <w:rsid w:val="00E04DA9"/>
    <w:rsid w:val="00E06ABF"/>
    <w:rsid w:val="00E070A1"/>
    <w:rsid w:val="00E109D8"/>
    <w:rsid w:val="00E116F9"/>
    <w:rsid w:val="00E14A2B"/>
    <w:rsid w:val="00E1521E"/>
    <w:rsid w:val="00E155CF"/>
    <w:rsid w:val="00E159AF"/>
    <w:rsid w:val="00E15BA7"/>
    <w:rsid w:val="00E15D52"/>
    <w:rsid w:val="00E16800"/>
    <w:rsid w:val="00E17945"/>
    <w:rsid w:val="00E20173"/>
    <w:rsid w:val="00E22EF4"/>
    <w:rsid w:val="00E230F1"/>
    <w:rsid w:val="00E23392"/>
    <w:rsid w:val="00E236BA"/>
    <w:rsid w:val="00E23B38"/>
    <w:rsid w:val="00E24023"/>
    <w:rsid w:val="00E24737"/>
    <w:rsid w:val="00E251A4"/>
    <w:rsid w:val="00E25225"/>
    <w:rsid w:val="00E254CC"/>
    <w:rsid w:val="00E26078"/>
    <w:rsid w:val="00E263BD"/>
    <w:rsid w:val="00E270A9"/>
    <w:rsid w:val="00E2771B"/>
    <w:rsid w:val="00E27EAD"/>
    <w:rsid w:val="00E303C7"/>
    <w:rsid w:val="00E335C7"/>
    <w:rsid w:val="00E338DE"/>
    <w:rsid w:val="00E33A5F"/>
    <w:rsid w:val="00E35C6F"/>
    <w:rsid w:val="00E363BF"/>
    <w:rsid w:val="00E367EE"/>
    <w:rsid w:val="00E36A31"/>
    <w:rsid w:val="00E37974"/>
    <w:rsid w:val="00E37C2E"/>
    <w:rsid w:val="00E37FF8"/>
    <w:rsid w:val="00E419AF"/>
    <w:rsid w:val="00E41FC9"/>
    <w:rsid w:val="00E4266E"/>
    <w:rsid w:val="00E43512"/>
    <w:rsid w:val="00E4412E"/>
    <w:rsid w:val="00E45BC6"/>
    <w:rsid w:val="00E468E3"/>
    <w:rsid w:val="00E47DF3"/>
    <w:rsid w:val="00E53478"/>
    <w:rsid w:val="00E5419C"/>
    <w:rsid w:val="00E5420B"/>
    <w:rsid w:val="00E54402"/>
    <w:rsid w:val="00E55B15"/>
    <w:rsid w:val="00E55D4D"/>
    <w:rsid w:val="00E579BE"/>
    <w:rsid w:val="00E60A88"/>
    <w:rsid w:val="00E6185F"/>
    <w:rsid w:val="00E62B59"/>
    <w:rsid w:val="00E62C7C"/>
    <w:rsid w:val="00E63D4E"/>
    <w:rsid w:val="00E65413"/>
    <w:rsid w:val="00E65B10"/>
    <w:rsid w:val="00E66186"/>
    <w:rsid w:val="00E66250"/>
    <w:rsid w:val="00E66CC2"/>
    <w:rsid w:val="00E675D0"/>
    <w:rsid w:val="00E67A07"/>
    <w:rsid w:val="00E67F76"/>
    <w:rsid w:val="00E70281"/>
    <w:rsid w:val="00E704B1"/>
    <w:rsid w:val="00E71451"/>
    <w:rsid w:val="00E714D2"/>
    <w:rsid w:val="00E72D88"/>
    <w:rsid w:val="00E730CE"/>
    <w:rsid w:val="00E732EE"/>
    <w:rsid w:val="00E735C5"/>
    <w:rsid w:val="00E74B4A"/>
    <w:rsid w:val="00E75967"/>
    <w:rsid w:val="00E75B68"/>
    <w:rsid w:val="00E76D12"/>
    <w:rsid w:val="00E835B6"/>
    <w:rsid w:val="00E84BA4"/>
    <w:rsid w:val="00E85366"/>
    <w:rsid w:val="00E86A8B"/>
    <w:rsid w:val="00E9055F"/>
    <w:rsid w:val="00E91A12"/>
    <w:rsid w:val="00E92911"/>
    <w:rsid w:val="00E94248"/>
    <w:rsid w:val="00E944FE"/>
    <w:rsid w:val="00E94CB9"/>
    <w:rsid w:val="00E957AF"/>
    <w:rsid w:val="00E969C7"/>
    <w:rsid w:val="00E96B35"/>
    <w:rsid w:val="00EA06B8"/>
    <w:rsid w:val="00EA16A9"/>
    <w:rsid w:val="00EA1856"/>
    <w:rsid w:val="00EA2F33"/>
    <w:rsid w:val="00EA4908"/>
    <w:rsid w:val="00EA49AF"/>
    <w:rsid w:val="00EA4D68"/>
    <w:rsid w:val="00EA5048"/>
    <w:rsid w:val="00EA512D"/>
    <w:rsid w:val="00EA5602"/>
    <w:rsid w:val="00EA6365"/>
    <w:rsid w:val="00EA66D5"/>
    <w:rsid w:val="00EA67D4"/>
    <w:rsid w:val="00EA6811"/>
    <w:rsid w:val="00EA6F54"/>
    <w:rsid w:val="00EB01B5"/>
    <w:rsid w:val="00EB02A6"/>
    <w:rsid w:val="00EB039A"/>
    <w:rsid w:val="00EB0690"/>
    <w:rsid w:val="00EB0B11"/>
    <w:rsid w:val="00EB15A3"/>
    <w:rsid w:val="00EB3B2B"/>
    <w:rsid w:val="00EC1599"/>
    <w:rsid w:val="00EC176E"/>
    <w:rsid w:val="00EC2417"/>
    <w:rsid w:val="00EC2991"/>
    <w:rsid w:val="00EC3662"/>
    <w:rsid w:val="00EC3F63"/>
    <w:rsid w:val="00EC5306"/>
    <w:rsid w:val="00EC5426"/>
    <w:rsid w:val="00EC5F21"/>
    <w:rsid w:val="00EC6243"/>
    <w:rsid w:val="00ED0F92"/>
    <w:rsid w:val="00ED2081"/>
    <w:rsid w:val="00ED39E4"/>
    <w:rsid w:val="00ED474D"/>
    <w:rsid w:val="00ED4BF3"/>
    <w:rsid w:val="00ED4D58"/>
    <w:rsid w:val="00ED529F"/>
    <w:rsid w:val="00ED5789"/>
    <w:rsid w:val="00ED728C"/>
    <w:rsid w:val="00EE0B7B"/>
    <w:rsid w:val="00EE1176"/>
    <w:rsid w:val="00EE21FE"/>
    <w:rsid w:val="00EE2852"/>
    <w:rsid w:val="00EE2E34"/>
    <w:rsid w:val="00EE3EE7"/>
    <w:rsid w:val="00EE4D67"/>
    <w:rsid w:val="00EE7C0D"/>
    <w:rsid w:val="00EF0C12"/>
    <w:rsid w:val="00EF1845"/>
    <w:rsid w:val="00EF2601"/>
    <w:rsid w:val="00EF2F68"/>
    <w:rsid w:val="00EF301A"/>
    <w:rsid w:val="00EF336C"/>
    <w:rsid w:val="00EF3F18"/>
    <w:rsid w:val="00EF41E5"/>
    <w:rsid w:val="00EF4772"/>
    <w:rsid w:val="00EF492D"/>
    <w:rsid w:val="00EF5AA5"/>
    <w:rsid w:val="00EF5F62"/>
    <w:rsid w:val="00EF69E7"/>
    <w:rsid w:val="00EF70D6"/>
    <w:rsid w:val="00EF7DD7"/>
    <w:rsid w:val="00F00E58"/>
    <w:rsid w:val="00F02423"/>
    <w:rsid w:val="00F02886"/>
    <w:rsid w:val="00F02A47"/>
    <w:rsid w:val="00F04024"/>
    <w:rsid w:val="00F04278"/>
    <w:rsid w:val="00F04567"/>
    <w:rsid w:val="00F04A78"/>
    <w:rsid w:val="00F04C16"/>
    <w:rsid w:val="00F055D1"/>
    <w:rsid w:val="00F05F75"/>
    <w:rsid w:val="00F06292"/>
    <w:rsid w:val="00F06689"/>
    <w:rsid w:val="00F0673D"/>
    <w:rsid w:val="00F1156F"/>
    <w:rsid w:val="00F11791"/>
    <w:rsid w:val="00F127A7"/>
    <w:rsid w:val="00F12E9B"/>
    <w:rsid w:val="00F133C4"/>
    <w:rsid w:val="00F13672"/>
    <w:rsid w:val="00F141DC"/>
    <w:rsid w:val="00F15A58"/>
    <w:rsid w:val="00F17E09"/>
    <w:rsid w:val="00F232DF"/>
    <w:rsid w:val="00F2430E"/>
    <w:rsid w:val="00F260AE"/>
    <w:rsid w:val="00F263D1"/>
    <w:rsid w:val="00F26D36"/>
    <w:rsid w:val="00F31A79"/>
    <w:rsid w:val="00F32945"/>
    <w:rsid w:val="00F32B45"/>
    <w:rsid w:val="00F33DAA"/>
    <w:rsid w:val="00F3427A"/>
    <w:rsid w:val="00F35629"/>
    <w:rsid w:val="00F35E97"/>
    <w:rsid w:val="00F368CC"/>
    <w:rsid w:val="00F37331"/>
    <w:rsid w:val="00F40681"/>
    <w:rsid w:val="00F40B7C"/>
    <w:rsid w:val="00F40DBC"/>
    <w:rsid w:val="00F41E74"/>
    <w:rsid w:val="00F42B1C"/>
    <w:rsid w:val="00F433B1"/>
    <w:rsid w:val="00F43702"/>
    <w:rsid w:val="00F4427B"/>
    <w:rsid w:val="00F44B6D"/>
    <w:rsid w:val="00F457E9"/>
    <w:rsid w:val="00F46C59"/>
    <w:rsid w:val="00F46D76"/>
    <w:rsid w:val="00F473C9"/>
    <w:rsid w:val="00F473E8"/>
    <w:rsid w:val="00F4797F"/>
    <w:rsid w:val="00F47BFC"/>
    <w:rsid w:val="00F51BB6"/>
    <w:rsid w:val="00F530B9"/>
    <w:rsid w:val="00F54953"/>
    <w:rsid w:val="00F571C4"/>
    <w:rsid w:val="00F57A16"/>
    <w:rsid w:val="00F57C89"/>
    <w:rsid w:val="00F57DF0"/>
    <w:rsid w:val="00F6118D"/>
    <w:rsid w:val="00F6389F"/>
    <w:rsid w:val="00F63CBB"/>
    <w:rsid w:val="00F653DE"/>
    <w:rsid w:val="00F65E88"/>
    <w:rsid w:val="00F660EF"/>
    <w:rsid w:val="00F665D5"/>
    <w:rsid w:val="00F70394"/>
    <w:rsid w:val="00F70506"/>
    <w:rsid w:val="00F72262"/>
    <w:rsid w:val="00F7311D"/>
    <w:rsid w:val="00F735FB"/>
    <w:rsid w:val="00F744AD"/>
    <w:rsid w:val="00F74A66"/>
    <w:rsid w:val="00F74C46"/>
    <w:rsid w:val="00F84AFA"/>
    <w:rsid w:val="00F9079F"/>
    <w:rsid w:val="00F90C7C"/>
    <w:rsid w:val="00F91ED5"/>
    <w:rsid w:val="00F921CC"/>
    <w:rsid w:val="00F935B9"/>
    <w:rsid w:val="00F94176"/>
    <w:rsid w:val="00F959BB"/>
    <w:rsid w:val="00F95E0F"/>
    <w:rsid w:val="00F9603C"/>
    <w:rsid w:val="00F967F1"/>
    <w:rsid w:val="00F96A82"/>
    <w:rsid w:val="00FA01E0"/>
    <w:rsid w:val="00FA2AD5"/>
    <w:rsid w:val="00FA2E17"/>
    <w:rsid w:val="00FA3B84"/>
    <w:rsid w:val="00FA40F5"/>
    <w:rsid w:val="00FA4311"/>
    <w:rsid w:val="00FA540C"/>
    <w:rsid w:val="00FA6527"/>
    <w:rsid w:val="00FA7424"/>
    <w:rsid w:val="00FB0327"/>
    <w:rsid w:val="00FB2B03"/>
    <w:rsid w:val="00FB2EB2"/>
    <w:rsid w:val="00FB2FFE"/>
    <w:rsid w:val="00FB303E"/>
    <w:rsid w:val="00FB32AE"/>
    <w:rsid w:val="00FB32DE"/>
    <w:rsid w:val="00FB3664"/>
    <w:rsid w:val="00FB46F4"/>
    <w:rsid w:val="00FB49C0"/>
    <w:rsid w:val="00FC0A80"/>
    <w:rsid w:val="00FC1160"/>
    <w:rsid w:val="00FC291C"/>
    <w:rsid w:val="00FC36AE"/>
    <w:rsid w:val="00FC44A3"/>
    <w:rsid w:val="00FC48CC"/>
    <w:rsid w:val="00FC6460"/>
    <w:rsid w:val="00FC6813"/>
    <w:rsid w:val="00FC6A86"/>
    <w:rsid w:val="00FC7C62"/>
    <w:rsid w:val="00FC7F9E"/>
    <w:rsid w:val="00FD0860"/>
    <w:rsid w:val="00FD0FE9"/>
    <w:rsid w:val="00FD1E98"/>
    <w:rsid w:val="00FD2A3D"/>
    <w:rsid w:val="00FD3341"/>
    <w:rsid w:val="00FD3BCE"/>
    <w:rsid w:val="00FD528F"/>
    <w:rsid w:val="00FD7D3D"/>
    <w:rsid w:val="00FE06CF"/>
    <w:rsid w:val="00FE23F3"/>
    <w:rsid w:val="00FE289D"/>
    <w:rsid w:val="00FE310B"/>
    <w:rsid w:val="00FE381B"/>
    <w:rsid w:val="00FE3D28"/>
    <w:rsid w:val="00FE3E7C"/>
    <w:rsid w:val="00FE47CC"/>
    <w:rsid w:val="00FE4C4B"/>
    <w:rsid w:val="00FE4DC7"/>
    <w:rsid w:val="00FE6D0C"/>
    <w:rsid w:val="00FE6EC6"/>
    <w:rsid w:val="00FF1221"/>
    <w:rsid w:val="00FF12F9"/>
    <w:rsid w:val="00FF1774"/>
    <w:rsid w:val="00FF207C"/>
    <w:rsid w:val="00FF208A"/>
    <w:rsid w:val="00FF21D2"/>
    <w:rsid w:val="00FF3F42"/>
    <w:rsid w:val="00FF5DD6"/>
    <w:rsid w:val="00FF6F2A"/>
    <w:rsid w:val="00FF7DB2"/>
    <w:rsid w:val="00FF7EDB"/>
    <w:rsid w:val="0CA35721"/>
    <w:rsid w:val="253344B4"/>
    <w:rsid w:val="72842672"/>
    <w:rsid w:val="74785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36E7E"/>
  <w15:docId w15:val="{FE468EE9-EDAC-4219-9EDB-D4FC77EA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EF9"/>
    <w:pPr>
      <w:spacing w:after="180"/>
    </w:pPr>
    <w:rPr>
      <w:rFonts w:ascii="Times New Roman" w:hAnsi="Times New Roman"/>
      <w:lang w:val="en-GB" w:eastAsia="en-US"/>
    </w:rPr>
  </w:style>
  <w:style w:type="paragraph" w:styleId="Heading1">
    <w:name w:val="heading 1"/>
    <w:next w:val="Normal"/>
    <w:qFormat/>
    <w:rsid w:val="003A5EF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A5EF9"/>
    <w:pPr>
      <w:pBdr>
        <w:top w:val="none" w:sz="0" w:space="0" w:color="auto"/>
      </w:pBdr>
      <w:spacing w:before="180"/>
      <w:outlineLvl w:val="1"/>
    </w:pPr>
    <w:rPr>
      <w:sz w:val="32"/>
    </w:rPr>
  </w:style>
  <w:style w:type="paragraph" w:styleId="Heading3">
    <w:name w:val="heading 3"/>
    <w:basedOn w:val="Heading2"/>
    <w:next w:val="Normal"/>
    <w:link w:val="Heading3Char"/>
    <w:qFormat/>
    <w:rsid w:val="003A5EF9"/>
    <w:pPr>
      <w:spacing w:before="120"/>
      <w:outlineLvl w:val="2"/>
    </w:pPr>
    <w:rPr>
      <w:sz w:val="28"/>
    </w:rPr>
  </w:style>
  <w:style w:type="paragraph" w:styleId="Heading4">
    <w:name w:val="heading 4"/>
    <w:basedOn w:val="Heading3"/>
    <w:next w:val="Normal"/>
    <w:link w:val="Heading4Char"/>
    <w:qFormat/>
    <w:rsid w:val="003A5EF9"/>
    <w:pPr>
      <w:ind w:left="1418" w:hanging="1418"/>
      <w:outlineLvl w:val="3"/>
    </w:pPr>
    <w:rPr>
      <w:sz w:val="24"/>
    </w:rPr>
  </w:style>
  <w:style w:type="paragraph" w:styleId="Heading5">
    <w:name w:val="heading 5"/>
    <w:basedOn w:val="Heading4"/>
    <w:next w:val="Normal"/>
    <w:qFormat/>
    <w:rsid w:val="003A5EF9"/>
    <w:pPr>
      <w:ind w:left="1701" w:hanging="1701"/>
      <w:outlineLvl w:val="4"/>
    </w:pPr>
    <w:rPr>
      <w:sz w:val="22"/>
    </w:rPr>
  </w:style>
  <w:style w:type="paragraph" w:styleId="Heading6">
    <w:name w:val="heading 6"/>
    <w:basedOn w:val="H6"/>
    <w:next w:val="Normal"/>
    <w:qFormat/>
    <w:rsid w:val="003A5EF9"/>
    <w:pPr>
      <w:outlineLvl w:val="5"/>
    </w:pPr>
  </w:style>
  <w:style w:type="paragraph" w:styleId="Heading7">
    <w:name w:val="heading 7"/>
    <w:basedOn w:val="H6"/>
    <w:next w:val="Normal"/>
    <w:qFormat/>
    <w:rsid w:val="003A5EF9"/>
    <w:pPr>
      <w:outlineLvl w:val="6"/>
    </w:pPr>
  </w:style>
  <w:style w:type="paragraph" w:styleId="Heading8">
    <w:name w:val="heading 8"/>
    <w:basedOn w:val="Heading1"/>
    <w:next w:val="Normal"/>
    <w:qFormat/>
    <w:rsid w:val="003A5EF9"/>
    <w:pPr>
      <w:ind w:left="0" w:firstLine="0"/>
      <w:outlineLvl w:val="7"/>
    </w:pPr>
  </w:style>
  <w:style w:type="paragraph" w:styleId="Heading9">
    <w:name w:val="heading 9"/>
    <w:basedOn w:val="Heading8"/>
    <w:next w:val="Normal"/>
    <w:qFormat/>
    <w:rsid w:val="003A5E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5EF9"/>
    <w:pPr>
      <w:ind w:left="1985" w:hanging="1985"/>
      <w:outlineLvl w:val="9"/>
    </w:pPr>
    <w:rPr>
      <w:sz w:val="20"/>
    </w:rPr>
  </w:style>
  <w:style w:type="paragraph" w:styleId="List3">
    <w:name w:val="List 3"/>
    <w:basedOn w:val="List2"/>
    <w:qFormat/>
    <w:rsid w:val="003A5EF9"/>
    <w:pPr>
      <w:ind w:left="1135"/>
    </w:pPr>
  </w:style>
  <w:style w:type="paragraph" w:styleId="List2">
    <w:name w:val="List 2"/>
    <w:basedOn w:val="List"/>
    <w:qFormat/>
    <w:rsid w:val="003A5EF9"/>
    <w:pPr>
      <w:ind w:left="851"/>
    </w:pPr>
  </w:style>
  <w:style w:type="paragraph" w:styleId="List">
    <w:name w:val="List"/>
    <w:basedOn w:val="Normal"/>
    <w:qFormat/>
    <w:rsid w:val="003A5EF9"/>
    <w:pPr>
      <w:ind w:left="568" w:hanging="284"/>
    </w:pPr>
  </w:style>
  <w:style w:type="paragraph" w:styleId="TOC7">
    <w:name w:val="toc 7"/>
    <w:basedOn w:val="TOC6"/>
    <w:next w:val="Normal"/>
    <w:semiHidden/>
    <w:rsid w:val="003A5EF9"/>
    <w:pPr>
      <w:ind w:left="2268" w:hanging="2268"/>
    </w:pPr>
  </w:style>
  <w:style w:type="paragraph" w:styleId="TOC6">
    <w:name w:val="toc 6"/>
    <w:basedOn w:val="TOC5"/>
    <w:next w:val="Normal"/>
    <w:semiHidden/>
    <w:rsid w:val="003A5EF9"/>
    <w:pPr>
      <w:ind w:left="1985" w:hanging="1985"/>
    </w:pPr>
  </w:style>
  <w:style w:type="paragraph" w:styleId="TOC5">
    <w:name w:val="toc 5"/>
    <w:basedOn w:val="TOC4"/>
    <w:next w:val="Normal"/>
    <w:semiHidden/>
    <w:qFormat/>
    <w:rsid w:val="003A5EF9"/>
    <w:pPr>
      <w:ind w:left="1701" w:hanging="1701"/>
    </w:pPr>
  </w:style>
  <w:style w:type="paragraph" w:styleId="TOC4">
    <w:name w:val="toc 4"/>
    <w:basedOn w:val="TOC3"/>
    <w:next w:val="Normal"/>
    <w:semiHidden/>
    <w:qFormat/>
    <w:rsid w:val="003A5EF9"/>
    <w:pPr>
      <w:ind w:left="1418" w:hanging="1418"/>
    </w:pPr>
  </w:style>
  <w:style w:type="paragraph" w:styleId="TOC3">
    <w:name w:val="toc 3"/>
    <w:basedOn w:val="TOC2"/>
    <w:next w:val="Normal"/>
    <w:semiHidden/>
    <w:qFormat/>
    <w:rsid w:val="003A5EF9"/>
    <w:pPr>
      <w:ind w:left="1134" w:hanging="1134"/>
    </w:pPr>
  </w:style>
  <w:style w:type="paragraph" w:styleId="TOC2">
    <w:name w:val="toc 2"/>
    <w:basedOn w:val="TOC1"/>
    <w:next w:val="Normal"/>
    <w:semiHidden/>
    <w:qFormat/>
    <w:rsid w:val="003A5EF9"/>
    <w:pPr>
      <w:keepNext w:val="0"/>
      <w:spacing w:before="0"/>
      <w:ind w:left="851" w:hanging="851"/>
    </w:pPr>
    <w:rPr>
      <w:sz w:val="20"/>
    </w:rPr>
  </w:style>
  <w:style w:type="paragraph" w:styleId="TOC1">
    <w:name w:val="toc 1"/>
    <w:next w:val="Normal"/>
    <w:semiHidden/>
    <w:qFormat/>
    <w:rsid w:val="003A5EF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3A5EF9"/>
    <w:pPr>
      <w:ind w:left="851"/>
    </w:pPr>
  </w:style>
  <w:style w:type="paragraph" w:styleId="ListNumber">
    <w:name w:val="List Number"/>
    <w:basedOn w:val="List"/>
    <w:qFormat/>
    <w:rsid w:val="003A5EF9"/>
  </w:style>
  <w:style w:type="paragraph" w:styleId="ListBullet4">
    <w:name w:val="List Bullet 4"/>
    <w:basedOn w:val="ListBullet3"/>
    <w:qFormat/>
    <w:rsid w:val="003A5EF9"/>
    <w:pPr>
      <w:ind w:left="1418"/>
    </w:pPr>
  </w:style>
  <w:style w:type="paragraph" w:styleId="ListBullet3">
    <w:name w:val="List Bullet 3"/>
    <w:basedOn w:val="ListBullet2"/>
    <w:qFormat/>
    <w:rsid w:val="003A5EF9"/>
    <w:pPr>
      <w:ind w:left="1135"/>
    </w:pPr>
  </w:style>
  <w:style w:type="paragraph" w:styleId="ListBullet2">
    <w:name w:val="List Bullet 2"/>
    <w:basedOn w:val="ListBullet"/>
    <w:qFormat/>
    <w:rsid w:val="003A5EF9"/>
    <w:pPr>
      <w:ind w:left="851"/>
    </w:pPr>
  </w:style>
  <w:style w:type="paragraph" w:styleId="ListBullet">
    <w:name w:val="List Bullet"/>
    <w:basedOn w:val="List"/>
    <w:qFormat/>
    <w:rsid w:val="003A5EF9"/>
  </w:style>
  <w:style w:type="paragraph" w:styleId="DocumentMap">
    <w:name w:val="Document Map"/>
    <w:basedOn w:val="Normal"/>
    <w:semiHidden/>
    <w:qFormat/>
    <w:rsid w:val="003A5EF9"/>
    <w:pPr>
      <w:shd w:val="clear" w:color="auto" w:fill="000080"/>
    </w:pPr>
    <w:rPr>
      <w:rFonts w:ascii="Tahoma" w:hAnsi="Tahoma" w:cs="Tahoma"/>
    </w:rPr>
  </w:style>
  <w:style w:type="paragraph" w:styleId="CommentText">
    <w:name w:val="annotation text"/>
    <w:basedOn w:val="Normal"/>
    <w:link w:val="CommentTextChar"/>
    <w:uiPriority w:val="99"/>
    <w:qFormat/>
    <w:rsid w:val="003A5EF9"/>
  </w:style>
  <w:style w:type="paragraph" w:styleId="BodyText">
    <w:name w:val="Body Text"/>
    <w:basedOn w:val="Normal"/>
    <w:link w:val="BodyTextChar"/>
    <w:qFormat/>
    <w:rsid w:val="003A5EF9"/>
    <w:pPr>
      <w:spacing w:before="40" w:after="120"/>
    </w:pPr>
    <w:rPr>
      <w:rFonts w:ascii="Arial" w:eastAsia="MS Mincho" w:hAnsi="Arial"/>
      <w:szCs w:val="24"/>
      <w:lang w:eastAsia="en-GB"/>
    </w:rPr>
  </w:style>
  <w:style w:type="paragraph" w:styleId="ListBullet5">
    <w:name w:val="List Bullet 5"/>
    <w:basedOn w:val="ListBullet4"/>
    <w:qFormat/>
    <w:rsid w:val="003A5EF9"/>
    <w:pPr>
      <w:ind w:left="1702"/>
    </w:pPr>
  </w:style>
  <w:style w:type="paragraph" w:styleId="TOC8">
    <w:name w:val="toc 8"/>
    <w:basedOn w:val="TOC1"/>
    <w:next w:val="Normal"/>
    <w:semiHidden/>
    <w:qFormat/>
    <w:rsid w:val="003A5EF9"/>
    <w:pPr>
      <w:spacing w:before="180"/>
      <w:ind w:left="2693" w:hanging="2693"/>
    </w:pPr>
    <w:rPr>
      <w:b/>
    </w:rPr>
  </w:style>
  <w:style w:type="paragraph" w:styleId="BalloonText">
    <w:name w:val="Balloon Text"/>
    <w:basedOn w:val="Normal"/>
    <w:semiHidden/>
    <w:qFormat/>
    <w:rsid w:val="003A5EF9"/>
    <w:rPr>
      <w:rFonts w:ascii="Tahoma" w:hAnsi="Tahoma" w:cs="Tahoma"/>
      <w:sz w:val="16"/>
      <w:szCs w:val="16"/>
    </w:rPr>
  </w:style>
  <w:style w:type="paragraph" w:styleId="Footer">
    <w:name w:val="footer"/>
    <w:basedOn w:val="Header"/>
    <w:qFormat/>
    <w:rsid w:val="003A5EF9"/>
    <w:pPr>
      <w:jc w:val="center"/>
    </w:pPr>
    <w:rPr>
      <w:i/>
    </w:rPr>
  </w:style>
  <w:style w:type="paragraph" w:styleId="Header">
    <w:name w:val="header"/>
    <w:link w:val="HeaderChar"/>
    <w:uiPriority w:val="99"/>
    <w:qFormat/>
    <w:rsid w:val="003A5EF9"/>
    <w:pPr>
      <w:widowControl w:val="0"/>
    </w:pPr>
    <w:rPr>
      <w:rFonts w:ascii="Arial" w:hAnsi="Arial"/>
      <w:b/>
      <w:sz w:val="18"/>
      <w:lang w:val="en-GB" w:eastAsia="en-US"/>
    </w:rPr>
  </w:style>
  <w:style w:type="paragraph" w:styleId="FootnoteText">
    <w:name w:val="footnote text"/>
    <w:basedOn w:val="Normal"/>
    <w:semiHidden/>
    <w:qFormat/>
    <w:rsid w:val="003A5EF9"/>
    <w:pPr>
      <w:keepLines/>
      <w:spacing w:after="0"/>
      <w:ind w:left="454" w:hanging="454"/>
    </w:pPr>
    <w:rPr>
      <w:sz w:val="16"/>
    </w:rPr>
  </w:style>
  <w:style w:type="paragraph" w:styleId="List5">
    <w:name w:val="List 5"/>
    <w:basedOn w:val="List4"/>
    <w:qFormat/>
    <w:rsid w:val="003A5EF9"/>
    <w:pPr>
      <w:ind w:left="1702"/>
    </w:pPr>
  </w:style>
  <w:style w:type="paragraph" w:styleId="List4">
    <w:name w:val="List 4"/>
    <w:basedOn w:val="List3"/>
    <w:qFormat/>
    <w:rsid w:val="003A5EF9"/>
    <w:pPr>
      <w:ind w:left="1418"/>
    </w:pPr>
  </w:style>
  <w:style w:type="paragraph" w:styleId="TOC9">
    <w:name w:val="toc 9"/>
    <w:basedOn w:val="TOC8"/>
    <w:next w:val="Normal"/>
    <w:semiHidden/>
    <w:qFormat/>
    <w:rsid w:val="003A5EF9"/>
    <w:pPr>
      <w:ind w:left="1418" w:hanging="1418"/>
    </w:pPr>
  </w:style>
  <w:style w:type="paragraph" w:styleId="NormalWeb">
    <w:name w:val="Normal (Web)"/>
    <w:basedOn w:val="Normal"/>
    <w:uiPriority w:val="99"/>
    <w:unhideWhenUsed/>
    <w:qFormat/>
    <w:rsid w:val="003A5EF9"/>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rsid w:val="003A5EF9"/>
    <w:pPr>
      <w:keepLines/>
      <w:spacing w:after="0"/>
    </w:pPr>
  </w:style>
  <w:style w:type="paragraph" w:styleId="Index2">
    <w:name w:val="index 2"/>
    <w:basedOn w:val="Index1"/>
    <w:next w:val="Normal"/>
    <w:semiHidden/>
    <w:qFormat/>
    <w:rsid w:val="003A5EF9"/>
    <w:pPr>
      <w:ind w:left="284"/>
    </w:pPr>
  </w:style>
  <w:style w:type="paragraph" w:styleId="CommentSubject">
    <w:name w:val="annotation subject"/>
    <w:basedOn w:val="CommentText"/>
    <w:next w:val="CommentText"/>
    <w:semiHidden/>
    <w:qFormat/>
    <w:rsid w:val="003A5EF9"/>
    <w:rPr>
      <w:b/>
      <w:bCs/>
    </w:rPr>
  </w:style>
  <w:style w:type="table" w:styleId="TableGrid">
    <w:name w:val="Table Grid"/>
    <w:basedOn w:val="TableNormal"/>
    <w:qFormat/>
    <w:rsid w:val="003A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3A5EF9"/>
    <w:rPr>
      <w:color w:val="800080"/>
      <w:u w:val="single"/>
    </w:rPr>
  </w:style>
  <w:style w:type="character" w:styleId="Hyperlink">
    <w:name w:val="Hyperlink"/>
    <w:uiPriority w:val="99"/>
    <w:qFormat/>
    <w:rsid w:val="003A5EF9"/>
    <w:rPr>
      <w:color w:val="0000FF"/>
      <w:u w:val="single"/>
    </w:rPr>
  </w:style>
  <w:style w:type="character" w:styleId="CommentReference">
    <w:name w:val="annotation reference"/>
    <w:uiPriority w:val="99"/>
    <w:qFormat/>
    <w:rsid w:val="003A5EF9"/>
    <w:rPr>
      <w:sz w:val="16"/>
    </w:rPr>
  </w:style>
  <w:style w:type="character" w:styleId="FootnoteReference">
    <w:name w:val="footnote reference"/>
    <w:semiHidden/>
    <w:qFormat/>
    <w:rsid w:val="003A5EF9"/>
    <w:rPr>
      <w:b/>
      <w:position w:val="6"/>
      <w:sz w:val="16"/>
    </w:rPr>
  </w:style>
  <w:style w:type="paragraph" w:customStyle="1" w:styleId="ZT">
    <w:name w:val="ZT"/>
    <w:qFormat/>
    <w:rsid w:val="003A5EF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3A5EF9"/>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3A5EF9"/>
    <w:pPr>
      <w:outlineLvl w:val="9"/>
    </w:pPr>
  </w:style>
  <w:style w:type="paragraph" w:customStyle="1" w:styleId="TAH">
    <w:name w:val="TAH"/>
    <w:basedOn w:val="TAC"/>
    <w:link w:val="TAHCar"/>
    <w:qFormat/>
    <w:rsid w:val="003A5EF9"/>
    <w:rPr>
      <w:b/>
    </w:rPr>
  </w:style>
  <w:style w:type="paragraph" w:customStyle="1" w:styleId="TAC">
    <w:name w:val="TAC"/>
    <w:basedOn w:val="TAL"/>
    <w:link w:val="TACChar"/>
    <w:qFormat/>
    <w:rsid w:val="003A5EF9"/>
    <w:pPr>
      <w:jc w:val="center"/>
    </w:pPr>
  </w:style>
  <w:style w:type="paragraph" w:customStyle="1" w:styleId="TAL">
    <w:name w:val="TAL"/>
    <w:basedOn w:val="Normal"/>
    <w:link w:val="TALCar"/>
    <w:qFormat/>
    <w:rsid w:val="003A5EF9"/>
    <w:pPr>
      <w:keepNext/>
      <w:keepLines/>
      <w:spacing w:after="0"/>
    </w:pPr>
    <w:rPr>
      <w:rFonts w:ascii="Arial" w:hAnsi="Arial"/>
      <w:sz w:val="18"/>
    </w:rPr>
  </w:style>
  <w:style w:type="paragraph" w:customStyle="1" w:styleId="TF">
    <w:name w:val="TF"/>
    <w:basedOn w:val="TH"/>
    <w:link w:val="TFChar"/>
    <w:qFormat/>
    <w:rsid w:val="003A5EF9"/>
    <w:pPr>
      <w:keepNext w:val="0"/>
      <w:spacing w:before="0" w:after="240"/>
    </w:pPr>
  </w:style>
  <w:style w:type="paragraph" w:customStyle="1" w:styleId="TH">
    <w:name w:val="TH"/>
    <w:basedOn w:val="Normal"/>
    <w:link w:val="THChar"/>
    <w:qFormat/>
    <w:rsid w:val="003A5EF9"/>
    <w:pPr>
      <w:keepNext/>
      <w:keepLines/>
      <w:spacing w:before="60"/>
      <w:jc w:val="center"/>
    </w:pPr>
    <w:rPr>
      <w:rFonts w:ascii="Arial" w:hAnsi="Arial"/>
      <w:b/>
    </w:rPr>
  </w:style>
  <w:style w:type="paragraph" w:customStyle="1" w:styleId="NO">
    <w:name w:val="NO"/>
    <w:basedOn w:val="Normal"/>
    <w:link w:val="NOChar"/>
    <w:qFormat/>
    <w:rsid w:val="003A5EF9"/>
    <w:pPr>
      <w:keepLines/>
      <w:ind w:left="1135" w:hanging="851"/>
    </w:pPr>
  </w:style>
  <w:style w:type="paragraph" w:customStyle="1" w:styleId="EX">
    <w:name w:val="EX"/>
    <w:basedOn w:val="Normal"/>
    <w:qFormat/>
    <w:rsid w:val="003A5EF9"/>
    <w:pPr>
      <w:keepLines/>
      <w:ind w:left="1702" w:hanging="1418"/>
    </w:pPr>
  </w:style>
  <w:style w:type="paragraph" w:customStyle="1" w:styleId="FP">
    <w:name w:val="FP"/>
    <w:basedOn w:val="Normal"/>
    <w:qFormat/>
    <w:rsid w:val="003A5EF9"/>
    <w:pPr>
      <w:spacing w:after="0"/>
    </w:pPr>
  </w:style>
  <w:style w:type="paragraph" w:customStyle="1" w:styleId="LD">
    <w:name w:val="LD"/>
    <w:qFormat/>
    <w:rsid w:val="003A5EF9"/>
    <w:pPr>
      <w:keepNext/>
      <w:keepLines/>
      <w:spacing w:line="180" w:lineRule="exact"/>
    </w:pPr>
    <w:rPr>
      <w:rFonts w:ascii="MS LineDraw" w:hAnsi="MS LineDraw"/>
      <w:lang w:val="en-GB" w:eastAsia="en-US"/>
    </w:rPr>
  </w:style>
  <w:style w:type="paragraph" w:customStyle="1" w:styleId="NW">
    <w:name w:val="NW"/>
    <w:basedOn w:val="NO"/>
    <w:qFormat/>
    <w:rsid w:val="003A5EF9"/>
    <w:pPr>
      <w:spacing w:after="0"/>
    </w:pPr>
  </w:style>
  <w:style w:type="paragraph" w:customStyle="1" w:styleId="EW">
    <w:name w:val="EW"/>
    <w:basedOn w:val="EX"/>
    <w:qFormat/>
    <w:rsid w:val="003A5EF9"/>
    <w:pPr>
      <w:spacing w:after="0"/>
    </w:pPr>
  </w:style>
  <w:style w:type="paragraph" w:customStyle="1" w:styleId="EQ">
    <w:name w:val="EQ"/>
    <w:basedOn w:val="Normal"/>
    <w:next w:val="Normal"/>
    <w:qFormat/>
    <w:rsid w:val="003A5EF9"/>
    <w:pPr>
      <w:keepLines/>
      <w:tabs>
        <w:tab w:val="center" w:pos="4536"/>
        <w:tab w:val="right" w:pos="9072"/>
      </w:tabs>
    </w:pPr>
  </w:style>
  <w:style w:type="paragraph" w:customStyle="1" w:styleId="NF">
    <w:name w:val="NF"/>
    <w:basedOn w:val="NO"/>
    <w:qFormat/>
    <w:rsid w:val="003A5EF9"/>
    <w:pPr>
      <w:keepNext/>
      <w:spacing w:after="0"/>
    </w:pPr>
    <w:rPr>
      <w:rFonts w:ascii="Arial" w:hAnsi="Arial"/>
      <w:sz w:val="18"/>
    </w:rPr>
  </w:style>
  <w:style w:type="paragraph" w:customStyle="1" w:styleId="PL">
    <w:name w:val="PL"/>
    <w:link w:val="PLChar"/>
    <w:qFormat/>
    <w:rsid w:val="003A5E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3A5EF9"/>
    <w:pPr>
      <w:jc w:val="right"/>
    </w:pPr>
  </w:style>
  <w:style w:type="paragraph" w:customStyle="1" w:styleId="TAN">
    <w:name w:val="TAN"/>
    <w:basedOn w:val="TAL"/>
    <w:qFormat/>
    <w:rsid w:val="003A5EF9"/>
    <w:pPr>
      <w:ind w:left="851" w:hanging="851"/>
    </w:pPr>
  </w:style>
  <w:style w:type="paragraph" w:customStyle="1" w:styleId="ZA">
    <w:name w:val="ZA"/>
    <w:qFormat/>
    <w:rsid w:val="003A5EF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A5EF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3A5EF9"/>
    <w:pPr>
      <w:framePr w:wrap="notBeside" w:vAnchor="page" w:hAnchor="margin" w:y="15764"/>
      <w:widowControl w:val="0"/>
    </w:pPr>
    <w:rPr>
      <w:rFonts w:ascii="Arial" w:hAnsi="Arial"/>
      <w:sz w:val="32"/>
      <w:lang w:val="en-GB" w:eastAsia="en-US"/>
    </w:rPr>
  </w:style>
  <w:style w:type="paragraph" w:customStyle="1" w:styleId="ZU">
    <w:name w:val="ZU"/>
    <w:qFormat/>
    <w:rsid w:val="003A5EF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3A5EF9"/>
    <w:pPr>
      <w:framePr w:wrap="notBeside" w:y="16161"/>
    </w:pPr>
  </w:style>
  <w:style w:type="character" w:customStyle="1" w:styleId="ZGSM">
    <w:name w:val="ZGSM"/>
    <w:qFormat/>
    <w:rsid w:val="003A5EF9"/>
  </w:style>
  <w:style w:type="paragraph" w:customStyle="1" w:styleId="ZG">
    <w:name w:val="ZG"/>
    <w:qFormat/>
    <w:rsid w:val="003A5EF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3A5EF9"/>
    <w:rPr>
      <w:color w:val="FF0000"/>
    </w:rPr>
  </w:style>
  <w:style w:type="paragraph" w:customStyle="1" w:styleId="B1">
    <w:name w:val="B1"/>
    <w:basedOn w:val="List"/>
    <w:link w:val="B1Char"/>
    <w:qFormat/>
    <w:rsid w:val="003A5EF9"/>
  </w:style>
  <w:style w:type="paragraph" w:customStyle="1" w:styleId="B2">
    <w:name w:val="B2"/>
    <w:basedOn w:val="List2"/>
    <w:link w:val="B2Char"/>
    <w:qFormat/>
    <w:rsid w:val="003A5EF9"/>
  </w:style>
  <w:style w:type="paragraph" w:customStyle="1" w:styleId="B3">
    <w:name w:val="B3"/>
    <w:basedOn w:val="List3"/>
    <w:link w:val="B3Char2"/>
    <w:qFormat/>
    <w:rsid w:val="003A5EF9"/>
  </w:style>
  <w:style w:type="paragraph" w:customStyle="1" w:styleId="B4">
    <w:name w:val="B4"/>
    <w:basedOn w:val="List4"/>
    <w:link w:val="B4Char"/>
    <w:qFormat/>
    <w:rsid w:val="003A5EF9"/>
  </w:style>
  <w:style w:type="paragraph" w:customStyle="1" w:styleId="B5">
    <w:name w:val="B5"/>
    <w:basedOn w:val="List5"/>
    <w:qFormat/>
    <w:rsid w:val="003A5EF9"/>
  </w:style>
  <w:style w:type="paragraph" w:customStyle="1" w:styleId="ZTD">
    <w:name w:val="ZTD"/>
    <w:basedOn w:val="ZB"/>
    <w:qFormat/>
    <w:rsid w:val="003A5EF9"/>
    <w:pPr>
      <w:framePr w:hRule="auto" w:wrap="notBeside" w:y="852"/>
    </w:pPr>
    <w:rPr>
      <w:i w:val="0"/>
      <w:sz w:val="40"/>
    </w:rPr>
  </w:style>
  <w:style w:type="paragraph" w:customStyle="1" w:styleId="CRCoverPage">
    <w:name w:val="CR Cover Page"/>
    <w:link w:val="CRCoverPageZchn"/>
    <w:qFormat/>
    <w:rsid w:val="003A5EF9"/>
    <w:pPr>
      <w:spacing w:after="120"/>
    </w:pPr>
    <w:rPr>
      <w:rFonts w:ascii="Arial" w:hAnsi="Arial"/>
      <w:lang w:val="en-GB" w:eastAsia="en-US"/>
    </w:rPr>
  </w:style>
  <w:style w:type="paragraph" w:customStyle="1" w:styleId="tdoc-header">
    <w:name w:val="tdoc-header"/>
    <w:qFormat/>
    <w:rsid w:val="003A5EF9"/>
    <w:rPr>
      <w:rFonts w:ascii="Arial" w:hAnsi="Arial"/>
      <w:sz w:val="24"/>
      <w:lang w:val="en-GB" w:eastAsia="en-US"/>
    </w:rPr>
  </w:style>
  <w:style w:type="paragraph" w:customStyle="1" w:styleId="Guidance">
    <w:name w:val="Guidance"/>
    <w:basedOn w:val="Normal"/>
    <w:qFormat/>
    <w:rsid w:val="003A5EF9"/>
    <w:rPr>
      <w:i/>
      <w:color w:val="0000FF"/>
    </w:rPr>
  </w:style>
  <w:style w:type="paragraph" w:customStyle="1" w:styleId="B6">
    <w:name w:val="B6"/>
    <w:basedOn w:val="B5"/>
    <w:qFormat/>
    <w:rsid w:val="003A5EF9"/>
    <w:pPr>
      <w:ind w:left="1985"/>
    </w:pPr>
  </w:style>
  <w:style w:type="character" w:customStyle="1" w:styleId="B1Char">
    <w:name w:val="B1 Char"/>
    <w:link w:val="B1"/>
    <w:qFormat/>
    <w:rsid w:val="003A5EF9"/>
    <w:rPr>
      <w:rFonts w:ascii="Times New Roman" w:hAnsi="Times New Roman"/>
      <w:lang w:val="en-GB" w:eastAsia="en-US"/>
    </w:rPr>
  </w:style>
  <w:style w:type="character" w:customStyle="1" w:styleId="B2Char">
    <w:name w:val="B2 Char"/>
    <w:link w:val="B2"/>
    <w:qFormat/>
    <w:rsid w:val="003A5EF9"/>
    <w:rPr>
      <w:rFonts w:ascii="Times New Roman" w:hAnsi="Times New Roman"/>
      <w:lang w:val="en-GB" w:eastAsia="en-US"/>
    </w:rPr>
  </w:style>
  <w:style w:type="paragraph" w:customStyle="1" w:styleId="Doc-text2">
    <w:name w:val="Doc-text2"/>
    <w:basedOn w:val="Normal"/>
    <w:link w:val="Doc-text2Char"/>
    <w:qFormat/>
    <w:rsid w:val="003A5EF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A5EF9"/>
    <w:rPr>
      <w:rFonts w:ascii="Arial" w:eastAsia="MS Mincho" w:hAnsi="Arial"/>
      <w:szCs w:val="24"/>
      <w:lang w:val="en-GB" w:eastAsia="en-GB"/>
    </w:rPr>
  </w:style>
  <w:style w:type="character" w:customStyle="1" w:styleId="NOChar">
    <w:name w:val="NO Char"/>
    <w:link w:val="NO"/>
    <w:qFormat/>
    <w:rsid w:val="003A5EF9"/>
    <w:rPr>
      <w:rFonts w:ascii="Times New Roman" w:hAnsi="Times New Roman"/>
      <w:lang w:val="en-GB" w:eastAsia="en-US"/>
    </w:rPr>
  </w:style>
  <w:style w:type="character" w:customStyle="1" w:styleId="B1Zchn">
    <w:name w:val="B1 Zchn"/>
    <w:qFormat/>
    <w:rsid w:val="003A5EF9"/>
    <w:rPr>
      <w:rFonts w:eastAsia="Times New Roman"/>
    </w:rPr>
  </w:style>
  <w:style w:type="character" w:customStyle="1" w:styleId="B2Car">
    <w:name w:val="B2 Car"/>
    <w:qFormat/>
    <w:rsid w:val="003A5EF9"/>
    <w:rPr>
      <w:rFonts w:eastAsia="Times New Roman"/>
    </w:rPr>
  </w:style>
  <w:style w:type="character" w:customStyle="1" w:styleId="CommentTextChar">
    <w:name w:val="Comment Text Char"/>
    <w:link w:val="CommentText"/>
    <w:uiPriority w:val="99"/>
    <w:qFormat/>
    <w:rsid w:val="003A5EF9"/>
    <w:rPr>
      <w:rFonts w:ascii="Times New Roman" w:hAnsi="Times New Roman"/>
      <w:lang w:val="en-GB" w:eastAsia="en-US"/>
    </w:rPr>
  </w:style>
  <w:style w:type="character" w:customStyle="1" w:styleId="BodyTextChar">
    <w:name w:val="Body Text Char"/>
    <w:link w:val="BodyText"/>
    <w:qFormat/>
    <w:rsid w:val="003A5EF9"/>
    <w:rPr>
      <w:rFonts w:ascii="Arial" w:eastAsia="MS Mincho" w:hAnsi="Arial"/>
      <w:szCs w:val="24"/>
      <w:lang w:val="en-GB" w:eastAsia="en-GB"/>
    </w:rPr>
  </w:style>
  <w:style w:type="character" w:customStyle="1" w:styleId="B3Char2">
    <w:name w:val="B3 Char2"/>
    <w:link w:val="B3"/>
    <w:qFormat/>
    <w:rsid w:val="003A5EF9"/>
    <w:rPr>
      <w:rFonts w:ascii="Times New Roman" w:hAnsi="Times New Roman"/>
      <w:lang w:val="en-GB" w:eastAsia="en-US"/>
    </w:rPr>
  </w:style>
  <w:style w:type="paragraph" w:customStyle="1" w:styleId="Doc-title">
    <w:name w:val="Doc-title"/>
    <w:basedOn w:val="Normal"/>
    <w:next w:val="Doc-text2"/>
    <w:link w:val="Doc-titleChar"/>
    <w:qFormat/>
    <w:rsid w:val="003A5EF9"/>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3A5EF9"/>
    <w:rPr>
      <w:rFonts w:ascii="Arial" w:eastAsia="MS Mincho" w:hAnsi="Arial"/>
      <w:szCs w:val="24"/>
      <w:lang w:val="en-GB" w:eastAsia="en-GB"/>
    </w:rPr>
  </w:style>
  <w:style w:type="character" w:customStyle="1" w:styleId="B3Char">
    <w:name w:val="B3 Char"/>
    <w:qFormat/>
    <w:rsid w:val="003A5EF9"/>
    <w:rPr>
      <w:rFonts w:ascii="Times New Roman" w:hAnsi="Times New Roman"/>
      <w:lang w:val="en-GB" w:eastAsia="en-US"/>
    </w:rPr>
  </w:style>
  <w:style w:type="character" w:customStyle="1" w:styleId="B4Char">
    <w:name w:val="B4 Char"/>
    <w:link w:val="B4"/>
    <w:qFormat/>
    <w:rsid w:val="003A5EF9"/>
    <w:rPr>
      <w:rFonts w:ascii="Times New Roman" w:hAnsi="Times New Roman"/>
      <w:lang w:val="en-GB" w:eastAsia="en-US"/>
    </w:rPr>
  </w:style>
  <w:style w:type="character" w:customStyle="1" w:styleId="THChar">
    <w:name w:val="TH Char"/>
    <w:link w:val="TH"/>
    <w:qFormat/>
    <w:rsid w:val="003A5EF9"/>
    <w:rPr>
      <w:rFonts w:ascii="Arial" w:hAnsi="Arial"/>
      <w:b/>
      <w:lang w:val="en-GB" w:eastAsia="en-US"/>
    </w:rPr>
  </w:style>
  <w:style w:type="character" w:customStyle="1" w:styleId="TFChar">
    <w:name w:val="TF Char"/>
    <w:link w:val="TF"/>
    <w:qFormat/>
    <w:rsid w:val="003A5EF9"/>
    <w:rPr>
      <w:rFonts w:ascii="Arial" w:hAnsi="Arial"/>
      <w:b/>
      <w:lang w:val="en-GB" w:eastAsia="en-US"/>
    </w:rPr>
  </w:style>
  <w:style w:type="character" w:customStyle="1" w:styleId="Heading3Char">
    <w:name w:val="Heading 3 Char"/>
    <w:link w:val="Heading3"/>
    <w:qFormat/>
    <w:rsid w:val="003A5EF9"/>
    <w:rPr>
      <w:rFonts w:ascii="Arial" w:hAnsi="Arial"/>
      <w:sz w:val="28"/>
      <w:lang w:val="en-GB" w:eastAsia="en-US"/>
    </w:rPr>
  </w:style>
  <w:style w:type="character" w:customStyle="1" w:styleId="Heading2Char">
    <w:name w:val="Heading 2 Char"/>
    <w:link w:val="Heading2"/>
    <w:qFormat/>
    <w:rsid w:val="003A5EF9"/>
    <w:rPr>
      <w:rFonts w:ascii="Arial" w:hAnsi="Arial"/>
      <w:sz w:val="32"/>
      <w:lang w:val="en-GB" w:eastAsia="en-US"/>
    </w:rPr>
  </w:style>
  <w:style w:type="character" w:customStyle="1" w:styleId="Heading4Char">
    <w:name w:val="Heading 4 Char"/>
    <w:link w:val="Heading4"/>
    <w:qFormat/>
    <w:locked/>
    <w:rsid w:val="003A5EF9"/>
    <w:rPr>
      <w:rFonts w:ascii="Arial" w:hAnsi="Arial"/>
      <w:sz w:val="24"/>
      <w:lang w:val="en-GB" w:eastAsia="en-US"/>
    </w:rPr>
  </w:style>
  <w:style w:type="character" w:customStyle="1" w:styleId="PLChar">
    <w:name w:val="PL Char"/>
    <w:link w:val="PL"/>
    <w:qFormat/>
    <w:rsid w:val="003A5EF9"/>
    <w:rPr>
      <w:rFonts w:ascii="Courier New" w:hAnsi="Courier New"/>
      <w:sz w:val="16"/>
      <w:lang w:val="en-GB" w:eastAsia="en-US"/>
    </w:rPr>
  </w:style>
  <w:style w:type="character" w:customStyle="1" w:styleId="TACChar">
    <w:name w:val="TAC Char"/>
    <w:link w:val="TAC"/>
    <w:qFormat/>
    <w:rsid w:val="003A5EF9"/>
    <w:rPr>
      <w:rFonts w:ascii="Arial" w:hAnsi="Arial"/>
      <w:sz w:val="18"/>
      <w:lang w:val="en-GB" w:eastAsia="en-US"/>
    </w:rPr>
  </w:style>
  <w:style w:type="character" w:customStyle="1" w:styleId="TAHCar">
    <w:name w:val="TAH Car"/>
    <w:link w:val="TAH"/>
    <w:qFormat/>
    <w:locked/>
    <w:rsid w:val="003A5EF9"/>
    <w:rPr>
      <w:rFonts w:ascii="Arial" w:hAnsi="Arial"/>
      <w:b/>
      <w:sz w:val="18"/>
      <w:lang w:val="en-GB" w:eastAsia="en-US"/>
    </w:rPr>
  </w:style>
  <w:style w:type="paragraph" w:customStyle="1" w:styleId="Agreement">
    <w:name w:val="Agreement"/>
    <w:basedOn w:val="Normal"/>
    <w:next w:val="Doc-text2"/>
    <w:uiPriority w:val="99"/>
    <w:qFormat/>
    <w:rsid w:val="003A5EF9"/>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sid w:val="003A5EF9"/>
    <w:rPr>
      <w:rFonts w:ascii="Times New Roman" w:hAnsi="Times New Roman" w:cs="Calibri"/>
      <w:lang w:eastAsia="zh-CN"/>
    </w:rPr>
  </w:style>
  <w:style w:type="paragraph" w:styleId="ListParagraph">
    <w:name w:val="List Paragraph"/>
    <w:basedOn w:val="Normal"/>
    <w:link w:val="ListParagraphChar"/>
    <w:uiPriority w:val="34"/>
    <w:qFormat/>
    <w:rsid w:val="003A5EF9"/>
    <w:pPr>
      <w:spacing w:after="0"/>
      <w:ind w:firstLine="420"/>
    </w:pPr>
    <w:rPr>
      <w:rFonts w:cs="Calibri"/>
      <w:lang w:val="en-US" w:eastAsia="zh-CN"/>
    </w:rPr>
  </w:style>
  <w:style w:type="paragraph" w:customStyle="1" w:styleId="EmailDiscussion">
    <w:name w:val="EmailDiscussion"/>
    <w:basedOn w:val="Normal"/>
    <w:next w:val="EmailDiscussion2"/>
    <w:link w:val="EmailDiscussionChar"/>
    <w:qFormat/>
    <w:rsid w:val="003A5EF9"/>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rsid w:val="003A5EF9"/>
    <w:pPr>
      <w:overflowPunct/>
      <w:autoSpaceDE/>
      <w:autoSpaceDN/>
      <w:adjustRightInd/>
      <w:spacing w:after="0"/>
      <w:textAlignment w:val="auto"/>
    </w:pPr>
  </w:style>
  <w:style w:type="character" w:customStyle="1" w:styleId="EmailDiscussionChar">
    <w:name w:val="EmailDiscussion Char"/>
    <w:link w:val="EmailDiscussion"/>
    <w:qFormat/>
    <w:rsid w:val="003A5EF9"/>
    <w:rPr>
      <w:rFonts w:ascii="Arial" w:eastAsia="MS Mincho" w:hAnsi="Arial"/>
      <w:b/>
      <w:szCs w:val="24"/>
      <w:lang w:val="en-GB" w:eastAsia="en-GB"/>
    </w:rPr>
  </w:style>
  <w:style w:type="table" w:customStyle="1" w:styleId="TableGrid1">
    <w:name w:val="Table Grid1"/>
    <w:basedOn w:val="TableNormal"/>
    <w:uiPriority w:val="39"/>
    <w:qFormat/>
    <w:rsid w:val="003A5EF9"/>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3A5EF9"/>
    <w:rPr>
      <w:rFonts w:ascii="Arial" w:hAnsi="Arial"/>
      <w:lang w:val="en-GB" w:eastAsia="en-US"/>
    </w:rPr>
  </w:style>
  <w:style w:type="paragraph" w:customStyle="1" w:styleId="Observation">
    <w:name w:val="Observation"/>
    <w:basedOn w:val="Normal"/>
    <w:qFormat/>
    <w:rsid w:val="003A5EF9"/>
    <w:pPr>
      <w:numPr>
        <w:numId w:val="3"/>
      </w:numPr>
      <w:tabs>
        <w:tab w:val="left" w:pos="1701"/>
      </w:tabs>
      <w:overflowPunct w:val="0"/>
      <w:autoSpaceDE w:val="0"/>
      <w:autoSpaceDN w:val="0"/>
      <w:adjustRightInd w:val="0"/>
      <w:spacing w:after="120"/>
      <w:jc w:val="both"/>
      <w:textAlignment w:val="baseline"/>
    </w:pPr>
    <w:rPr>
      <w:rFonts w:ascii="Arial" w:eastAsia="SimSun" w:hAnsi="Arial"/>
      <w:b/>
      <w:bCs/>
      <w:lang w:eastAsia="ja-JP"/>
    </w:rPr>
  </w:style>
  <w:style w:type="character" w:customStyle="1" w:styleId="TALCar">
    <w:name w:val="TAL Car"/>
    <w:link w:val="TAL"/>
    <w:qFormat/>
    <w:rsid w:val="003A5EF9"/>
    <w:rPr>
      <w:rFonts w:ascii="Arial" w:hAnsi="Arial"/>
      <w:sz w:val="18"/>
      <w:lang w:val="en-GB" w:eastAsia="en-US"/>
    </w:rPr>
  </w:style>
  <w:style w:type="paragraph" w:customStyle="1" w:styleId="1">
    <w:name w:val="修订1"/>
    <w:hidden/>
    <w:uiPriority w:val="99"/>
    <w:semiHidden/>
    <w:qFormat/>
    <w:rsid w:val="003A5EF9"/>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3A5EF9"/>
    <w:rPr>
      <w:color w:val="605E5C"/>
      <w:shd w:val="clear" w:color="auto" w:fill="E1DFDD"/>
    </w:rPr>
  </w:style>
  <w:style w:type="paragraph" w:customStyle="1" w:styleId="Proposal">
    <w:name w:val="Proposal"/>
    <w:basedOn w:val="Normal"/>
    <w:link w:val="ProposalChar"/>
    <w:qFormat/>
    <w:rsid w:val="003A5EF9"/>
    <w:pPr>
      <w:tabs>
        <w:tab w:val="left" w:pos="1701"/>
      </w:tabs>
      <w:overflowPunct w:val="0"/>
      <w:autoSpaceDE w:val="0"/>
      <w:autoSpaceDN w:val="0"/>
      <w:adjustRightInd w:val="0"/>
      <w:spacing w:after="120" w:line="259" w:lineRule="auto"/>
      <w:jc w:val="both"/>
      <w:textAlignment w:val="baseline"/>
    </w:pPr>
    <w:rPr>
      <w:rFonts w:ascii="Arial" w:eastAsia="SimSun" w:hAnsi="Arial"/>
      <w:b/>
      <w:bCs/>
      <w:lang w:eastAsia="zh-CN"/>
    </w:rPr>
  </w:style>
  <w:style w:type="character" w:customStyle="1" w:styleId="IntenseEmphasis1">
    <w:name w:val="Intense Emphasis1"/>
    <w:uiPriority w:val="21"/>
    <w:qFormat/>
    <w:rsid w:val="003A5EF9"/>
    <w:rPr>
      <w:i/>
      <w:iCs/>
      <w:color w:val="4472C4"/>
    </w:rPr>
  </w:style>
  <w:style w:type="character" w:customStyle="1" w:styleId="B10">
    <w:name w:val="B1 (文字)"/>
    <w:qFormat/>
    <w:rsid w:val="003A5EF9"/>
    <w:rPr>
      <w:lang w:val="en-GB" w:eastAsia="en-US"/>
    </w:rPr>
  </w:style>
  <w:style w:type="character" w:customStyle="1" w:styleId="10">
    <w:name w:val="批注文字 字符1"/>
    <w:uiPriority w:val="99"/>
    <w:qFormat/>
    <w:rsid w:val="003A5EF9"/>
    <w:rPr>
      <w:rFonts w:eastAsia="Times New Roman"/>
      <w:szCs w:val="24"/>
      <w:lang w:eastAsia="en-US"/>
    </w:rPr>
  </w:style>
  <w:style w:type="character" w:customStyle="1" w:styleId="ProposalChar">
    <w:name w:val="Proposal Char"/>
    <w:link w:val="Proposal"/>
    <w:qFormat/>
    <w:rsid w:val="003A5EF9"/>
    <w:rPr>
      <w:rFonts w:ascii="Arial" w:eastAsia="SimSun" w:hAnsi="Arial"/>
      <w:b/>
      <w:bCs/>
      <w:lang w:val="en-GB" w:eastAsia="zh-CN"/>
    </w:rPr>
  </w:style>
  <w:style w:type="character" w:customStyle="1" w:styleId="11">
    <w:name w:val="列表段落 字符1"/>
    <w:uiPriority w:val="34"/>
    <w:qFormat/>
    <w:rsid w:val="003A5EF9"/>
    <w:rPr>
      <w:lang w:eastAsia="en-US"/>
    </w:rPr>
  </w:style>
  <w:style w:type="character" w:customStyle="1" w:styleId="HeaderChar">
    <w:name w:val="Header Char"/>
    <w:link w:val="Header"/>
    <w:uiPriority w:val="99"/>
    <w:qFormat/>
    <w:rsid w:val="003A5EF9"/>
    <w:rPr>
      <w:rFonts w:ascii="Arial" w:hAnsi="Arial"/>
      <w:b/>
      <w:sz w:val="18"/>
      <w:lang w:val="en-GB" w:eastAsia="en-US"/>
    </w:rPr>
  </w:style>
  <w:style w:type="character" w:customStyle="1" w:styleId="12">
    <w:name w:val="书籍标题1"/>
    <w:basedOn w:val="DefaultParagraphFont"/>
    <w:uiPriority w:val="33"/>
    <w:qFormat/>
    <w:rsid w:val="003A5EF9"/>
    <w:rPr>
      <w:b/>
      <w:bCs/>
      <w:i/>
      <w:iCs/>
      <w:spacing w:val="5"/>
    </w:rPr>
  </w:style>
  <w:style w:type="character" w:customStyle="1" w:styleId="normaltextrun">
    <w:name w:val="normaltextrun"/>
    <w:basedOn w:val="DefaultParagraphFont"/>
    <w:rsid w:val="003A5EF9"/>
  </w:style>
  <w:style w:type="character" w:customStyle="1" w:styleId="eop">
    <w:name w:val="eop"/>
    <w:basedOn w:val="DefaultParagraphFont"/>
    <w:qFormat/>
    <w:rsid w:val="003A5EF9"/>
  </w:style>
  <w:style w:type="paragraph" w:customStyle="1" w:styleId="paragraph">
    <w:name w:val="paragraph"/>
    <w:basedOn w:val="Normal"/>
    <w:qFormat/>
    <w:rsid w:val="003A5EF9"/>
    <w:pPr>
      <w:spacing w:before="100" w:beforeAutospacing="1" w:after="100" w:afterAutospacing="1"/>
    </w:pPr>
    <w:rPr>
      <w:rFonts w:eastAsia="Times New Roman"/>
      <w:sz w:val="24"/>
      <w:szCs w:val="24"/>
      <w:lang w:val="en-US" w:eastAsia="zh-CN"/>
    </w:rPr>
  </w:style>
  <w:style w:type="paragraph" w:customStyle="1" w:styleId="Doc-comment">
    <w:name w:val="Doc-comment"/>
    <w:basedOn w:val="Normal"/>
    <w:next w:val="Doc-text2"/>
    <w:qFormat/>
    <w:rsid w:val="003A5EF9"/>
    <w:pPr>
      <w:tabs>
        <w:tab w:val="left" w:pos="1622"/>
      </w:tabs>
      <w:spacing w:after="0"/>
      <w:ind w:left="1622" w:hanging="363"/>
    </w:pPr>
    <w:rPr>
      <w:rFonts w:ascii="Arial" w:eastAsia="MS Mincho" w:hAnsi="Arial"/>
      <w:i/>
      <w:szCs w:val="24"/>
      <w:lang w:eastAsia="en-GB"/>
    </w:rPr>
  </w:style>
  <w:style w:type="character" w:customStyle="1" w:styleId="UnresolvedMention2">
    <w:name w:val="Unresolved Mention2"/>
    <w:basedOn w:val="DefaultParagraphFont"/>
    <w:uiPriority w:val="99"/>
    <w:semiHidden/>
    <w:unhideWhenUsed/>
    <w:qFormat/>
    <w:rsid w:val="003A5E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990912">
      <w:bodyDiv w:val="1"/>
      <w:marLeft w:val="0"/>
      <w:marRight w:val="0"/>
      <w:marTop w:val="0"/>
      <w:marBottom w:val="0"/>
      <w:divBdr>
        <w:top w:val="none" w:sz="0" w:space="0" w:color="auto"/>
        <w:left w:val="none" w:sz="0" w:space="0" w:color="auto"/>
        <w:bottom w:val="none" w:sz="0" w:space="0" w:color="auto"/>
        <w:right w:val="none" w:sz="0" w:space="0" w:color="auto"/>
      </w:divBdr>
      <w:divsChild>
        <w:div w:id="1023088715">
          <w:marLeft w:val="0"/>
          <w:marRight w:val="0"/>
          <w:marTop w:val="0"/>
          <w:marBottom w:val="0"/>
          <w:divBdr>
            <w:top w:val="none" w:sz="0" w:space="0" w:color="auto"/>
            <w:left w:val="none" w:sz="0" w:space="0" w:color="auto"/>
            <w:bottom w:val="none" w:sz="0" w:space="0" w:color="auto"/>
            <w:right w:val="none" w:sz="0" w:space="0" w:color="auto"/>
          </w:divBdr>
          <w:divsChild>
            <w:div w:id="404839288">
              <w:marLeft w:val="0"/>
              <w:marRight w:val="0"/>
              <w:marTop w:val="0"/>
              <w:marBottom w:val="0"/>
              <w:divBdr>
                <w:top w:val="none" w:sz="0" w:space="0" w:color="auto"/>
                <w:left w:val="none" w:sz="0" w:space="0" w:color="auto"/>
                <w:bottom w:val="none" w:sz="0" w:space="0" w:color="auto"/>
                <w:right w:val="none" w:sz="0" w:space="0" w:color="auto"/>
              </w:divBdr>
            </w:div>
          </w:divsChild>
        </w:div>
        <w:div w:id="1527281925">
          <w:marLeft w:val="0"/>
          <w:marRight w:val="0"/>
          <w:marTop w:val="0"/>
          <w:marBottom w:val="0"/>
          <w:divBdr>
            <w:top w:val="none" w:sz="0" w:space="0" w:color="auto"/>
            <w:left w:val="none" w:sz="0" w:space="0" w:color="auto"/>
            <w:bottom w:val="none" w:sz="0" w:space="0" w:color="auto"/>
            <w:right w:val="none" w:sz="0" w:space="0" w:color="auto"/>
          </w:divBdr>
          <w:divsChild>
            <w:div w:id="201182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95742">
      <w:bodyDiv w:val="1"/>
      <w:marLeft w:val="0"/>
      <w:marRight w:val="0"/>
      <w:marTop w:val="0"/>
      <w:marBottom w:val="0"/>
      <w:divBdr>
        <w:top w:val="none" w:sz="0" w:space="0" w:color="auto"/>
        <w:left w:val="none" w:sz="0" w:space="0" w:color="auto"/>
        <w:bottom w:val="none" w:sz="0" w:space="0" w:color="auto"/>
        <w:right w:val="none" w:sz="0" w:space="0" w:color="auto"/>
      </w:divBdr>
      <w:divsChild>
        <w:div w:id="2008896172">
          <w:marLeft w:val="0"/>
          <w:marRight w:val="0"/>
          <w:marTop w:val="0"/>
          <w:marBottom w:val="0"/>
          <w:divBdr>
            <w:top w:val="none" w:sz="0" w:space="0" w:color="auto"/>
            <w:left w:val="none" w:sz="0" w:space="0" w:color="auto"/>
            <w:bottom w:val="none" w:sz="0" w:space="0" w:color="auto"/>
            <w:right w:val="none" w:sz="0" w:space="0" w:color="auto"/>
          </w:divBdr>
          <w:divsChild>
            <w:div w:id="497187211">
              <w:marLeft w:val="0"/>
              <w:marRight w:val="0"/>
              <w:marTop w:val="0"/>
              <w:marBottom w:val="0"/>
              <w:divBdr>
                <w:top w:val="none" w:sz="0" w:space="0" w:color="auto"/>
                <w:left w:val="none" w:sz="0" w:space="0" w:color="auto"/>
                <w:bottom w:val="none" w:sz="0" w:space="0" w:color="auto"/>
                <w:right w:val="none" w:sz="0" w:space="0" w:color="auto"/>
              </w:divBdr>
            </w:div>
          </w:divsChild>
        </w:div>
        <w:div w:id="873813040">
          <w:marLeft w:val="0"/>
          <w:marRight w:val="0"/>
          <w:marTop w:val="0"/>
          <w:marBottom w:val="0"/>
          <w:divBdr>
            <w:top w:val="none" w:sz="0" w:space="0" w:color="auto"/>
            <w:left w:val="none" w:sz="0" w:space="0" w:color="auto"/>
            <w:bottom w:val="none" w:sz="0" w:space="0" w:color="auto"/>
            <w:right w:val="none" w:sz="0" w:space="0" w:color="auto"/>
          </w:divBdr>
          <w:divsChild>
            <w:div w:id="994382230">
              <w:marLeft w:val="0"/>
              <w:marRight w:val="0"/>
              <w:marTop w:val="0"/>
              <w:marBottom w:val="0"/>
              <w:divBdr>
                <w:top w:val="none" w:sz="0" w:space="0" w:color="auto"/>
                <w:left w:val="none" w:sz="0" w:space="0" w:color="auto"/>
                <w:bottom w:val="none" w:sz="0" w:space="0" w:color="auto"/>
                <w:right w:val="none" w:sz="0" w:space="0" w:color="auto"/>
              </w:divBdr>
            </w:div>
          </w:divsChild>
        </w:div>
        <w:div w:id="24447232">
          <w:marLeft w:val="0"/>
          <w:marRight w:val="0"/>
          <w:marTop w:val="0"/>
          <w:marBottom w:val="0"/>
          <w:divBdr>
            <w:top w:val="none" w:sz="0" w:space="0" w:color="auto"/>
            <w:left w:val="none" w:sz="0" w:space="0" w:color="auto"/>
            <w:bottom w:val="none" w:sz="0" w:space="0" w:color="auto"/>
            <w:right w:val="none" w:sz="0" w:space="0" w:color="auto"/>
          </w:divBdr>
          <w:divsChild>
            <w:div w:id="158206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Documents\3GPP\tsg_ran\WG2\TSGR2_116-e\Docs\R2-210956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928D26-D9A5-4C40-9959-0029AEC534E3}">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823C64C-39CC-4FE7-A5A0-2EEDC973BFB9}">
  <ds:schemaRefs>
    <ds:schemaRef ds:uri="http://schemas.microsoft.com/sharepoint/v3/contenttype/forms"/>
  </ds:schemaRefs>
</ds:datastoreItem>
</file>

<file path=customXml/itemProps4.xml><?xml version="1.0" encoding="utf-8"?>
<ds:datastoreItem xmlns:ds="http://schemas.openxmlformats.org/officeDocument/2006/customXml" ds:itemID="{E13E4665-ABD6-4F4A-ADC4-337D7715D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4DE53A-CE00-4E83-9F70-29907606D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17</Pages>
  <Words>6382</Words>
  <Characters>36380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Jianhua Liu (WRD)</cp:lastModifiedBy>
  <cp:revision>6</cp:revision>
  <dcterms:created xsi:type="dcterms:W3CDTF">2021-11-09T09:11:00Z</dcterms:created>
  <dcterms:modified xsi:type="dcterms:W3CDTF">2021-11-09T11:32:00Z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WMe3f1ad63755f4c23ac5901e9bb7bc2cd">
    <vt:lpwstr>CWM4e2a6CVKmHCXGncgtdAD0n316VqI1AO7eNlAmuOCQGJQALpmmjujdJNLPgcPqLg5Uk6RGuhNibuT3RKCzRME2Q==</vt:lpwstr>
  </property>
  <property fmtid="{D5CDD505-2E9C-101B-9397-08002B2CF9AE}" pid="5" name="ContentTypeId">
    <vt:lpwstr>0x010100C3355BB4B7850E44A83DAD8AF6CF14B0</vt:lpwstr>
  </property>
</Properties>
</file>